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A0" w:rsidRDefault="00635963" w:rsidP="00635963">
      <w:pPr>
        <w:pBdr>
          <w:bottom w:val="single" w:sz="12" w:space="1" w:color="auto"/>
        </w:pBdr>
        <w:rPr>
          <w:b/>
          <w:sz w:val="24"/>
        </w:rPr>
      </w:pPr>
      <w:r w:rsidRPr="00635963">
        <w:rPr>
          <w:b/>
          <w:sz w:val="24"/>
        </w:rPr>
        <w:t xml:space="preserve"> AN ORDINANCE TO AMEND CHAPTER 8 OF THE CITY CODE TO REQUIRE THAT DEVELOPERS WHO RECEIVE FINANCIAL ASSISTANCE FROM THE CITY OF WILMINGTON ON RESIDENTIAL CONSTRUCTION PROJECTS REQUIRE THEIR CONSTRUCTION CONTRACTORS TO HIRE WORKERS </w:t>
      </w:r>
      <w:r w:rsidRPr="00E55E49">
        <w:rPr>
          <w:b/>
          <w:sz w:val="24"/>
        </w:rPr>
        <w:t>FROM CLASS A APPRENTICE PROGRAMS</w:t>
      </w:r>
    </w:p>
    <w:p w:rsidR="00E55E49" w:rsidRPr="00E55E49" w:rsidRDefault="00E55E49" w:rsidP="00635963">
      <w:pPr>
        <w:rPr>
          <w:b/>
          <w:bCs/>
          <w:sz w:val="24"/>
        </w:rPr>
      </w:pPr>
    </w:p>
    <w:p w:rsidR="00CF442B" w:rsidRPr="00F522DA" w:rsidRDefault="00053AA0" w:rsidP="00F522DA">
      <w:pPr>
        <w:ind w:left="720" w:right="72"/>
        <w:rPr>
          <w:b/>
          <w:bCs/>
          <w:sz w:val="24"/>
        </w:rPr>
      </w:pPr>
      <w:r w:rsidRPr="00F522DA">
        <w:rPr>
          <w:b/>
          <w:bCs/>
          <w:sz w:val="24"/>
        </w:rPr>
        <w:tab/>
      </w:r>
      <w:r w:rsidRPr="00F522DA">
        <w:rPr>
          <w:b/>
          <w:bCs/>
          <w:sz w:val="24"/>
        </w:rPr>
        <w:tab/>
      </w:r>
      <w:r w:rsidRPr="00F522DA">
        <w:rPr>
          <w:b/>
          <w:bCs/>
          <w:sz w:val="24"/>
        </w:rPr>
        <w:tab/>
        <w:t xml:space="preserve">          </w:t>
      </w:r>
      <w:r w:rsidRPr="00F522DA">
        <w:rPr>
          <w:b/>
          <w:bCs/>
          <w:sz w:val="24"/>
        </w:rPr>
        <w:tab/>
      </w:r>
      <w:r w:rsidRPr="00F522DA">
        <w:rPr>
          <w:b/>
          <w:bCs/>
          <w:sz w:val="24"/>
        </w:rPr>
        <w:tab/>
      </w:r>
      <w:r w:rsidRPr="00F522DA">
        <w:rPr>
          <w:b/>
          <w:bCs/>
          <w:sz w:val="24"/>
        </w:rPr>
        <w:tab/>
      </w:r>
      <w:r w:rsidR="00351F5C">
        <w:rPr>
          <w:noProof/>
          <w:sz w:val="24"/>
        </w:rPr>
        <mc:AlternateContent>
          <mc:Choice Requires="wps">
            <w:drawing>
              <wp:anchor distT="0" distB="0" distL="114300" distR="114300" simplePos="0" relativeHeight="251657728" behindDoc="0" locked="0" layoutInCell="1" allowOverlap="1" wp14:anchorId="599A120F" wp14:editId="4A805D56">
                <wp:simplePos x="0" y="0"/>
                <wp:positionH relativeFrom="column">
                  <wp:posOffset>-1337310</wp:posOffset>
                </wp:positionH>
                <wp:positionV relativeFrom="paragraph">
                  <wp:posOffset>248285</wp:posOffset>
                </wp:positionV>
                <wp:extent cx="1104900" cy="6400800"/>
                <wp:effectExtent l="0" t="0" r="0" b="0"/>
                <wp:wrapNone/>
                <wp:docPr id="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40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42B" w:rsidRDefault="001656BC" w:rsidP="00CF442B">
                            <w:pPr>
                              <w:rPr>
                                <w:b/>
                                <w:sz w:val="24"/>
                              </w:rPr>
                            </w:pPr>
                            <w:r>
                              <w:rPr>
                                <w:b/>
                                <w:sz w:val="24"/>
                              </w:rPr>
                              <w:t>#4561</w:t>
                            </w:r>
                          </w:p>
                          <w:p w:rsidR="00CF442B" w:rsidRDefault="00CF442B" w:rsidP="00CF442B">
                            <w:pPr>
                              <w:rPr>
                                <w:b/>
                                <w:sz w:val="24"/>
                              </w:rPr>
                            </w:pPr>
                          </w:p>
                          <w:p w:rsidR="00296F2E" w:rsidRDefault="00DB2DB2" w:rsidP="00CF442B">
                            <w:pPr>
                              <w:rPr>
                                <w:b/>
                                <w:sz w:val="24"/>
                              </w:rPr>
                            </w:pPr>
                            <w:r>
                              <w:rPr>
                                <w:b/>
                                <w:sz w:val="24"/>
                              </w:rPr>
                              <w:t>Sponsor</w:t>
                            </w:r>
                            <w:r w:rsidR="00F15D07">
                              <w:rPr>
                                <w:b/>
                                <w:sz w:val="24"/>
                              </w:rPr>
                              <w:t>s</w:t>
                            </w:r>
                            <w:r>
                              <w:rPr>
                                <w:b/>
                                <w:sz w:val="24"/>
                              </w:rPr>
                              <w:t>:</w:t>
                            </w:r>
                          </w:p>
                          <w:p w:rsidR="00516063" w:rsidRDefault="00516063" w:rsidP="00CF442B">
                            <w:pPr>
                              <w:rPr>
                                <w:b/>
                                <w:sz w:val="24"/>
                              </w:rPr>
                            </w:pPr>
                          </w:p>
                          <w:p w:rsidR="00296F2E" w:rsidRDefault="00296F2E" w:rsidP="00CF442B">
                            <w:pPr>
                              <w:rPr>
                                <w:b/>
                                <w:sz w:val="24"/>
                              </w:rPr>
                            </w:pPr>
                            <w:r>
                              <w:rPr>
                                <w:b/>
                                <w:sz w:val="24"/>
                              </w:rPr>
                              <w:t>Council</w:t>
                            </w:r>
                          </w:p>
                          <w:p w:rsidR="003858EE" w:rsidRDefault="00F522DA" w:rsidP="00CF442B">
                            <w:pPr>
                              <w:rPr>
                                <w:b/>
                                <w:sz w:val="24"/>
                              </w:rPr>
                            </w:pPr>
                            <w:r>
                              <w:rPr>
                                <w:b/>
                                <w:sz w:val="24"/>
                              </w:rPr>
                              <w:t>Member</w:t>
                            </w:r>
                            <w:r w:rsidR="00516063">
                              <w:rPr>
                                <w:b/>
                                <w:sz w:val="24"/>
                              </w:rPr>
                              <w:t xml:space="preserve"> </w:t>
                            </w:r>
                          </w:p>
                          <w:p w:rsidR="00926CF6" w:rsidRDefault="00516063" w:rsidP="00CF442B">
                            <w:pPr>
                              <w:rPr>
                                <w:b/>
                                <w:sz w:val="24"/>
                              </w:rPr>
                            </w:pPr>
                            <w:r>
                              <w:rPr>
                                <w:b/>
                                <w:sz w:val="24"/>
                              </w:rPr>
                              <w:t>Guy</w:t>
                            </w:r>
                          </w:p>
                          <w:p w:rsidR="00516063" w:rsidRDefault="00F15D07" w:rsidP="00F15D07">
                            <w:pPr>
                              <w:rPr>
                                <w:b/>
                                <w:sz w:val="24"/>
                              </w:rPr>
                            </w:pPr>
                            <w:r>
                              <w:rPr>
                                <w:b/>
                                <w:sz w:val="24"/>
                              </w:rPr>
                              <w:t>Dixon</w:t>
                            </w:r>
                          </w:p>
                          <w:p w:rsidR="00F522DA" w:rsidRDefault="00F522DA" w:rsidP="00CF442B">
                            <w:pPr>
                              <w:rPr>
                                <w:b/>
                                <w:sz w:val="24"/>
                              </w:rPr>
                            </w:pPr>
                          </w:p>
                          <w:p w:rsidR="00A863A7" w:rsidRPr="00CE21CC" w:rsidRDefault="00A863A7" w:rsidP="00CF442B">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A120F" id="_x0000_t202" coordsize="21600,21600" o:spt="202" path="m0,0l0,21600,21600,21600,21600,0xe">
                <v:stroke joinstyle="miter"/>
                <v:path gradientshapeok="t" o:connecttype="rect"/>
              </v:shapetype>
              <v:shape id="Text Box 310" o:spid="_x0000_s1026" type="#_x0000_t202" style="position:absolute;left:0;text-align:left;margin-left:-105.3pt;margin-top:19.55pt;width:87pt;height:7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" stroked="f">
                <v:textbox>
                  <w:txbxContent>
                    <w:p w:rsidR="00CF442B" w:rsidRDefault="001656BC" w:rsidP="00CF442B">
                      <w:pPr>
                        <w:rPr>
                          <w:b/>
                          <w:sz w:val="24"/>
                        </w:rPr>
                      </w:pPr>
                      <w:r>
                        <w:rPr>
                          <w:b/>
                          <w:sz w:val="24"/>
                        </w:rPr>
                        <w:t>#4561</w:t>
                      </w:r>
                    </w:p>
                    <w:p w:rsidR="00CF442B" w:rsidRDefault="00CF442B" w:rsidP="00CF442B">
                      <w:pPr>
                        <w:rPr>
                          <w:b/>
                          <w:sz w:val="24"/>
                        </w:rPr>
                      </w:pPr>
                    </w:p>
                    <w:p w:rsidR="00296F2E" w:rsidRDefault="00DB2DB2" w:rsidP="00CF442B">
                      <w:pPr>
                        <w:rPr>
                          <w:b/>
                          <w:sz w:val="24"/>
                        </w:rPr>
                      </w:pPr>
                      <w:r>
                        <w:rPr>
                          <w:b/>
                          <w:sz w:val="24"/>
                        </w:rPr>
                        <w:t>Sponsor</w:t>
                      </w:r>
                      <w:r w:rsidR="00F15D07">
                        <w:rPr>
                          <w:b/>
                          <w:sz w:val="24"/>
                        </w:rPr>
                        <w:t>s</w:t>
                      </w:r>
                      <w:r>
                        <w:rPr>
                          <w:b/>
                          <w:sz w:val="24"/>
                        </w:rPr>
                        <w:t>:</w:t>
                      </w:r>
                    </w:p>
                    <w:p w:rsidR="00516063" w:rsidRDefault="00516063" w:rsidP="00CF442B">
                      <w:pPr>
                        <w:rPr>
                          <w:b/>
                          <w:sz w:val="24"/>
                        </w:rPr>
                      </w:pPr>
                    </w:p>
                    <w:p w:rsidR="00296F2E" w:rsidRDefault="00296F2E" w:rsidP="00CF442B">
                      <w:pPr>
                        <w:rPr>
                          <w:b/>
                          <w:sz w:val="24"/>
                        </w:rPr>
                      </w:pPr>
                      <w:r>
                        <w:rPr>
                          <w:b/>
                          <w:sz w:val="24"/>
                        </w:rPr>
                        <w:t>Council</w:t>
                      </w:r>
                    </w:p>
                    <w:p w:rsidR="003858EE" w:rsidRDefault="00F522DA" w:rsidP="00CF442B">
                      <w:pPr>
                        <w:rPr>
                          <w:b/>
                          <w:sz w:val="24"/>
                        </w:rPr>
                      </w:pPr>
                      <w:r>
                        <w:rPr>
                          <w:b/>
                          <w:sz w:val="24"/>
                        </w:rPr>
                        <w:t>Member</w:t>
                      </w:r>
                      <w:r w:rsidR="00516063">
                        <w:rPr>
                          <w:b/>
                          <w:sz w:val="24"/>
                        </w:rPr>
                        <w:t xml:space="preserve"> </w:t>
                      </w:r>
                    </w:p>
                    <w:p w:rsidR="00926CF6" w:rsidRDefault="00516063" w:rsidP="00CF442B">
                      <w:pPr>
                        <w:rPr>
                          <w:b/>
                          <w:sz w:val="24"/>
                        </w:rPr>
                      </w:pPr>
                      <w:r>
                        <w:rPr>
                          <w:b/>
                          <w:sz w:val="24"/>
                        </w:rPr>
                        <w:t>Guy</w:t>
                      </w:r>
                    </w:p>
                    <w:p w:rsidR="00516063" w:rsidRDefault="00F15D07" w:rsidP="00F15D07">
                      <w:pPr>
                        <w:rPr>
                          <w:b/>
                          <w:sz w:val="24"/>
                        </w:rPr>
                      </w:pPr>
                      <w:r>
                        <w:rPr>
                          <w:b/>
                          <w:sz w:val="24"/>
                        </w:rPr>
                        <w:t>Dixon</w:t>
                      </w:r>
                    </w:p>
                    <w:p w:rsidR="00F522DA" w:rsidRDefault="00F522DA" w:rsidP="00CF442B">
                      <w:pPr>
                        <w:rPr>
                          <w:b/>
                          <w:sz w:val="24"/>
                        </w:rPr>
                      </w:pPr>
                    </w:p>
                    <w:p w:rsidR="00A863A7" w:rsidRPr="00CE21CC" w:rsidRDefault="00A863A7" w:rsidP="00CF442B">
                      <w:pPr>
                        <w:rPr>
                          <w:b/>
                          <w:sz w:val="24"/>
                        </w:rPr>
                      </w:pPr>
                    </w:p>
                  </w:txbxContent>
                </v:textbox>
              </v:shape>
            </w:pict>
          </mc:Fallback>
        </mc:AlternateContent>
      </w:r>
    </w:p>
    <w:p w:rsidR="00783D11" w:rsidRPr="00F522DA" w:rsidRDefault="008C1C05" w:rsidP="00F522DA">
      <w:pPr>
        <w:spacing w:line="480" w:lineRule="auto"/>
        <w:ind w:firstLine="720"/>
        <w:jc w:val="both"/>
        <w:rPr>
          <w:sz w:val="24"/>
        </w:rPr>
      </w:pPr>
      <w:r w:rsidRPr="00F522DA">
        <w:rPr>
          <w:b/>
          <w:sz w:val="24"/>
        </w:rPr>
        <w:t>WHEREAS,</w:t>
      </w:r>
      <w:r w:rsidR="002B0A50" w:rsidRPr="00F522DA">
        <w:rPr>
          <w:b/>
          <w:sz w:val="24"/>
        </w:rPr>
        <w:t xml:space="preserve"> </w:t>
      </w:r>
      <w:r w:rsidR="00635963" w:rsidRPr="00E37917">
        <w:rPr>
          <w:sz w:val="24"/>
        </w:rPr>
        <w:t>the City of Wilmington has a compelling interest to ensure that residential construction projects located in the City ("Residential Projects") are completed at a reasonable cost with a high degree of quality; and</w:t>
      </w:r>
    </w:p>
    <w:p w:rsidR="00783D11" w:rsidRPr="00F522DA" w:rsidRDefault="00783D11" w:rsidP="00F522DA">
      <w:pPr>
        <w:spacing w:line="480" w:lineRule="auto"/>
        <w:ind w:firstLine="720"/>
        <w:jc w:val="both"/>
        <w:rPr>
          <w:sz w:val="24"/>
        </w:rPr>
      </w:pPr>
      <w:r w:rsidRPr="00F522DA">
        <w:rPr>
          <w:b/>
          <w:sz w:val="24"/>
        </w:rPr>
        <w:t>WHEREAS</w:t>
      </w:r>
      <w:r w:rsidRPr="00F522DA">
        <w:rPr>
          <w:sz w:val="24"/>
        </w:rPr>
        <w:t xml:space="preserve">, </w:t>
      </w:r>
      <w:r w:rsidR="00635963" w:rsidRPr="00E37917">
        <w:rPr>
          <w:sz w:val="24"/>
        </w:rPr>
        <w:t xml:space="preserve">a highly skilled workforce helps to ensure the efficient, </w:t>
      </w:r>
      <w:r w:rsidR="00A01C8B" w:rsidRPr="00E37917">
        <w:rPr>
          <w:sz w:val="24"/>
        </w:rPr>
        <w:t>economical,</w:t>
      </w:r>
      <w:r w:rsidR="00635963" w:rsidRPr="00E37917">
        <w:rPr>
          <w:sz w:val="24"/>
        </w:rPr>
        <w:t xml:space="preserve"> and safe completion of such projects; and</w:t>
      </w:r>
    </w:p>
    <w:p w:rsidR="00783D11" w:rsidRPr="00F522DA" w:rsidRDefault="00783D11" w:rsidP="00F522DA">
      <w:pPr>
        <w:spacing w:line="480" w:lineRule="auto"/>
        <w:ind w:firstLine="720"/>
        <w:jc w:val="both"/>
        <w:rPr>
          <w:sz w:val="24"/>
        </w:rPr>
      </w:pPr>
      <w:r w:rsidRPr="00F522DA">
        <w:rPr>
          <w:b/>
          <w:sz w:val="24"/>
        </w:rPr>
        <w:t>WHEREAS</w:t>
      </w:r>
      <w:r w:rsidRPr="00F522DA">
        <w:rPr>
          <w:sz w:val="24"/>
        </w:rPr>
        <w:t xml:space="preserve">, </w:t>
      </w:r>
      <w:r w:rsidR="00635963" w:rsidRPr="00E37917">
        <w:rPr>
          <w:sz w:val="24"/>
        </w:rPr>
        <w:t>the City desires to encourage new and established businesses to generate good-paying job opportunities for City residents, particularly in low-income neighborhoods and in new markets; and</w:t>
      </w:r>
    </w:p>
    <w:p w:rsidR="00023F0D" w:rsidRDefault="00B16842" w:rsidP="00F522DA">
      <w:pPr>
        <w:spacing w:line="480" w:lineRule="auto"/>
        <w:ind w:firstLine="720"/>
        <w:jc w:val="both"/>
        <w:rPr>
          <w:sz w:val="24"/>
        </w:rPr>
      </w:pPr>
      <w:r w:rsidRPr="00F522DA">
        <w:rPr>
          <w:b/>
          <w:sz w:val="24"/>
        </w:rPr>
        <w:t>WHEREAS</w:t>
      </w:r>
      <w:r w:rsidRPr="00F522DA">
        <w:rPr>
          <w:sz w:val="24"/>
        </w:rPr>
        <w:t xml:space="preserve">, </w:t>
      </w:r>
      <w:r w:rsidR="00635963" w:rsidRPr="00E37917">
        <w:rPr>
          <w:sz w:val="24"/>
        </w:rPr>
        <w:t>the City desires to encourage developers and contractors to hire workers from Class A Apprentice Programs where Wilmington residents can gain key skills in residential construction; and</w:t>
      </w:r>
    </w:p>
    <w:p w:rsidR="00635963" w:rsidRPr="00F522DA" w:rsidRDefault="00635963" w:rsidP="00F522DA">
      <w:pPr>
        <w:spacing w:line="480" w:lineRule="auto"/>
        <w:ind w:firstLine="720"/>
        <w:jc w:val="both"/>
        <w:rPr>
          <w:sz w:val="24"/>
        </w:rPr>
      </w:pPr>
      <w:r w:rsidRPr="00635963">
        <w:rPr>
          <w:b/>
          <w:sz w:val="24"/>
        </w:rPr>
        <w:t>WHEREAS</w:t>
      </w:r>
      <w:r>
        <w:rPr>
          <w:sz w:val="24"/>
        </w:rPr>
        <w:t>,</w:t>
      </w:r>
      <w:r w:rsidRPr="00635963">
        <w:rPr>
          <w:sz w:val="24"/>
        </w:rPr>
        <w:t xml:space="preserve"> </w:t>
      </w:r>
      <w:r w:rsidRPr="00E37917">
        <w:rPr>
          <w:sz w:val="24"/>
        </w:rPr>
        <w:t>the City has the authority to grant economic incentives for businesses to remain in or relocate to Wilmington, and the City periodically grants such incentives to developers of Residential Projects.</w:t>
      </w:r>
    </w:p>
    <w:p w:rsidR="00AD04B0" w:rsidRPr="00F522DA" w:rsidRDefault="00635963" w:rsidP="00F522DA">
      <w:pPr>
        <w:spacing w:line="480" w:lineRule="auto"/>
        <w:ind w:firstLine="720"/>
        <w:jc w:val="both"/>
        <w:rPr>
          <w:b/>
          <w:bCs/>
          <w:sz w:val="24"/>
        </w:rPr>
      </w:pPr>
      <w:r>
        <w:rPr>
          <w:b/>
          <w:bCs/>
          <w:sz w:val="24"/>
        </w:rPr>
        <w:t xml:space="preserve">NOW, </w:t>
      </w:r>
      <w:r w:rsidR="00F743C4" w:rsidRPr="00F522DA">
        <w:rPr>
          <w:b/>
          <w:bCs/>
          <w:sz w:val="24"/>
        </w:rPr>
        <w:t>THE</w:t>
      </w:r>
      <w:r>
        <w:rPr>
          <w:b/>
          <w:bCs/>
          <w:sz w:val="24"/>
        </w:rPr>
        <w:t>REFORE, THE</w:t>
      </w:r>
      <w:r w:rsidR="00CF442B" w:rsidRPr="00F522DA">
        <w:rPr>
          <w:b/>
          <w:bCs/>
          <w:sz w:val="24"/>
        </w:rPr>
        <w:t xml:space="preserve"> COUNCIL OF THE CITY OF WILMINGTON HEREBY ORDAINS:</w:t>
      </w:r>
    </w:p>
    <w:p w:rsidR="00A61F71" w:rsidRPr="00F522DA" w:rsidRDefault="005F5EF8" w:rsidP="00F522DA">
      <w:pPr>
        <w:spacing w:line="480" w:lineRule="auto"/>
        <w:ind w:firstLine="720"/>
        <w:jc w:val="both"/>
        <w:rPr>
          <w:b/>
          <w:bCs/>
          <w:sz w:val="24"/>
        </w:rPr>
      </w:pPr>
      <w:r w:rsidRPr="00F522DA">
        <w:rPr>
          <w:b/>
          <w:bCs/>
          <w:sz w:val="24"/>
        </w:rPr>
        <w:t xml:space="preserve">SECTION 1. </w:t>
      </w:r>
      <w:r w:rsidR="00635963" w:rsidRPr="00E37917">
        <w:rPr>
          <w:sz w:val="24"/>
        </w:rPr>
        <w:t>Chapter 8 of the City Code is hereby amended by adding a new Section 8-6 thereto as follows:</w:t>
      </w:r>
    </w:p>
    <w:p w:rsidR="00A61F71" w:rsidRPr="00F522DA" w:rsidRDefault="00635963" w:rsidP="00F522DA">
      <w:pPr>
        <w:spacing w:line="480" w:lineRule="auto"/>
        <w:ind w:firstLine="720"/>
        <w:jc w:val="both"/>
        <w:rPr>
          <w:b/>
          <w:bCs/>
          <w:sz w:val="24"/>
        </w:rPr>
      </w:pPr>
      <w:r>
        <w:rPr>
          <w:b/>
          <w:bCs/>
          <w:sz w:val="24"/>
        </w:rPr>
        <w:t>Section 8-6.</w:t>
      </w:r>
      <w:r w:rsidR="00A61F71" w:rsidRPr="00F522DA">
        <w:rPr>
          <w:b/>
          <w:bCs/>
          <w:sz w:val="24"/>
        </w:rPr>
        <w:t xml:space="preserve"> </w:t>
      </w:r>
      <w:r>
        <w:rPr>
          <w:b/>
          <w:bCs/>
          <w:sz w:val="24"/>
        </w:rPr>
        <w:t>Developer and Con</w:t>
      </w:r>
      <w:r w:rsidR="001656BC">
        <w:rPr>
          <w:b/>
          <w:bCs/>
          <w:sz w:val="24"/>
        </w:rPr>
        <w:t xml:space="preserve">tractor Requirements Regarding </w:t>
      </w:r>
      <w:r>
        <w:rPr>
          <w:b/>
          <w:bCs/>
          <w:sz w:val="24"/>
        </w:rPr>
        <w:t>Residential Construction Apprentice Programs.</w:t>
      </w:r>
    </w:p>
    <w:p w:rsidR="001C3714" w:rsidRPr="00BB1D4C" w:rsidRDefault="00BB1D4C" w:rsidP="00BB1D4C">
      <w:pPr>
        <w:widowControl/>
        <w:shd w:val="clear" w:color="auto" w:fill="FFFFFF"/>
        <w:autoSpaceDE/>
        <w:autoSpaceDN/>
        <w:adjustRightInd/>
        <w:spacing w:after="48"/>
        <w:ind w:left="1530" w:hanging="810"/>
        <w:rPr>
          <w:rFonts w:ascii="Open Sans" w:hAnsi="Open Sans"/>
          <w:i/>
          <w:color w:val="3B3838" w:themeColor="background2" w:themeShade="40"/>
          <w:spacing w:val="2"/>
          <w:sz w:val="24"/>
        </w:rPr>
      </w:pPr>
      <w:r w:rsidRPr="00BB1D4C">
        <w:rPr>
          <w:rFonts w:ascii="Open Sans" w:hAnsi="Open Sans"/>
          <w:iCs/>
          <w:color w:val="3B3838" w:themeColor="background2" w:themeShade="40"/>
          <w:spacing w:val="2"/>
          <w:sz w:val="24"/>
        </w:rPr>
        <w:t>(a)</w:t>
      </w:r>
      <w:r w:rsidRPr="00BB1D4C">
        <w:rPr>
          <w:rFonts w:ascii="Open Sans" w:hAnsi="Open Sans"/>
          <w:i/>
          <w:color w:val="3B3838" w:themeColor="background2" w:themeShade="40"/>
          <w:spacing w:val="2"/>
          <w:sz w:val="24"/>
        </w:rPr>
        <w:tab/>
      </w:r>
      <w:r w:rsidR="00635963" w:rsidRPr="00BB1D4C">
        <w:rPr>
          <w:rFonts w:ascii="Open Sans" w:hAnsi="Open Sans"/>
          <w:i/>
          <w:color w:val="313335"/>
          <w:spacing w:val="2"/>
          <w:sz w:val="24"/>
        </w:rPr>
        <w:t xml:space="preserve">Definition. </w:t>
      </w:r>
      <w:r w:rsidR="00635963" w:rsidRPr="00BB1D4C">
        <w:rPr>
          <w:rFonts w:ascii="Open Sans" w:hAnsi="Open Sans"/>
          <w:color w:val="313335"/>
          <w:spacing w:val="2"/>
          <w:sz w:val="24"/>
        </w:rPr>
        <w:t>For purposes of this Section 8</w:t>
      </w:r>
      <w:r w:rsidR="001656BC" w:rsidRPr="00BB1D4C">
        <w:rPr>
          <w:rFonts w:ascii="Open Sans" w:hAnsi="Open Sans"/>
          <w:color w:val="313335"/>
          <w:spacing w:val="2"/>
          <w:sz w:val="24"/>
        </w:rPr>
        <w:t xml:space="preserve">-6, a Residential Construction </w:t>
      </w:r>
      <w:r w:rsidR="00635963" w:rsidRPr="00BB1D4C">
        <w:rPr>
          <w:rFonts w:ascii="Open Sans" w:hAnsi="Open Sans"/>
          <w:color w:val="313335"/>
          <w:spacing w:val="2"/>
          <w:sz w:val="24"/>
        </w:rPr>
        <w:t>Apprentice Program shall be a program</w:t>
      </w:r>
      <w:r w:rsidR="00C66884">
        <w:rPr>
          <w:rFonts w:ascii="Open Sans" w:hAnsi="Open Sans"/>
          <w:color w:val="313335"/>
          <w:spacing w:val="2"/>
          <w:sz w:val="24"/>
        </w:rPr>
        <w:t xml:space="preserve"> </w:t>
      </w:r>
      <w:r w:rsidR="00635963" w:rsidRPr="00BB1D4C">
        <w:rPr>
          <w:rFonts w:ascii="Open Sans" w:hAnsi="Open Sans"/>
          <w:color w:val="313335"/>
          <w:spacing w:val="2"/>
          <w:sz w:val="24"/>
        </w:rPr>
        <w:t>that:</w:t>
      </w:r>
    </w:p>
    <w:p w:rsidR="001C3714" w:rsidRPr="00635963" w:rsidRDefault="00635963" w:rsidP="00F522DA">
      <w:pPr>
        <w:pStyle w:val="ListParagraph"/>
        <w:widowControl/>
        <w:numPr>
          <w:ilvl w:val="1"/>
          <w:numId w:val="28"/>
        </w:numPr>
        <w:shd w:val="clear" w:color="auto" w:fill="FFFFFF"/>
        <w:autoSpaceDE/>
        <w:autoSpaceDN/>
        <w:adjustRightInd/>
        <w:spacing w:after="48"/>
        <w:ind w:left="2160" w:hanging="720"/>
        <w:rPr>
          <w:rFonts w:ascii="Open Sans" w:hAnsi="Open Sans"/>
          <w:strike/>
          <w:color w:val="313335"/>
          <w:spacing w:val="2"/>
          <w:sz w:val="24"/>
        </w:rPr>
      </w:pPr>
      <w:r>
        <w:rPr>
          <w:rFonts w:ascii="Open Sans" w:hAnsi="Open Sans"/>
          <w:color w:val="313335"/>
          <w:spacing w:val="2"/>
          <w:sz w:val="24"/>
        </w:rPr>
        <w:t>Maintains participation by Residents of the City of Wilmington.</w:t>
      </w:r>
    </w:p>
    <w:p w:rsidR="00635963" w:rsidRPr="00635963" w:rsidRDefault="00635963" w:rsidP="00F522DA">
      <w:pPr>
        <w:pStyle w:val="ListParagraph"/>
        <w:widowControl/>
        <w:numPr>
          <w:ilvl w:val="1"/>
          <w:numId w:val="28"/>
        </w:numPr>
        <w:shd w:val="clear" w:color="auto" w:fill="FFFFFF"/>
        <w:autoSpaceDE/>
        <w:autoSpaceDN/>
        <w:adjustRightInd/>
        <w:spacing w:after="48"/>
        <w:ind w:left="2160" w:hanging="720"/>
        <w:rPr>
          <w:rFonts w:ascii="Open Sans" w:hAnsi="Open Sans"/>
          <w:strike/>
          <w:color w:val="313335"/>
          <w:spacing w:val="2"/>
          <w:sz w:val="24"/>
        </w:rPr>
      </w:pPr>
      <w:r w:rsidRPr="00635963">
        <w:rPr>
          <w:rFonts w:ascii="Open Sans" w:hAnsi="Open Sans"/>
          <w:color w:val="313335"/>
          <w:spacing w:val="2"/>
          <w:sz w:val="24"/>
        </w:rPr>
        <w:t>Recruits applicants from low-inco</w:t>
      </w:r>
      <w:r w:rsidR="00E55E49">
        <w:rPr>
          <w:rFonts w:ascii="Open Sans" w:hAnsi="Open Sans"/>
          <w:color w:val="313335"/>
          <w:spacing w:val="2"/>
          <w:sz w:val="24"/>
        </w:rPr>
        <w:t xml:space="preserve">me neighborhoods, including in </w:t>
      </w:r>
      <w:r w:rsidRPr="00635963">
        <w:rPr>
          <w:rFonts w:ascii="Open Sans" w:hAnsi="Open Sans"/>
          <w:color w:val="313335"/>
          <w:spacing w:val="2"/>
          <w:sz w:val="24"/>
        </w:rPr>
        <w:t>the City of Wilmington, especially those applicants that live near the location of a Residential Project.</w:t>
      </w:r>
    </w:p>
    <w:p w:rsidR="00635963" w:rsidRPr="00635963" w:rsidRDefault="00635963" w:rsidP="00F522DA">
      <w:pPr>
        <w:pStyle w:val="ListParagraph"/>
        <w:widowControl/>
        <w:numPr>
          <w:ilvl w:val="1"/>
          <w:numId w:val="28"/>
        </w:numPr>
        <w:shd w:val="clear" w:color="auto" w:fill="FFFFFF"/>
        <w:autoSpaceDE/>
        <w:autoSpaceDN/>
        <w:adjustRightInd/>
        <w:spacing w:after="48"/>
        <w:ind w:left="2160" w:hanging="720"/>
        <w:rPr>
          <w:rFonts w:ascii="Open Sans" w:hAnsi="Open Sans"/>
          <w:strike/>
          <w:color w:val="3B3838" w:themeColor="background2" w:themeShade="40"/>
          <w:spacing w:val="2"/>
          <w:sz w:val="24"/>
        </w:rPr>
      </w:pPr>
      <w:r w:rsidRPr="00635963">
        <w:rPr>
          <w:rFonts w:eastAsia="Calibri"/>
          <w:color w:val="3B3838" w:themeColor="background2" w:themeShade="40"/>
          <w:sz w:val="24"/>
        </w:rPr>
        <w:t xml:space="preserve">Demonstrates a commitment </w:t>
      </w:r>
      <w:r w:rsidR="00E55E49">
        <w:rPr>
          <w:rFonts w:eastAsia="Calibri"/>
          <w:color w:val="3B3838" w:themeColor="background2" w:themeShade="40"/>
          <w:sz w:val="24"/>
        </w:rPr>
        <w:t xml:space="preserve">to </w:t>
      </w:r>
      <w:r w:rsidRPr="00635963">
        <w:rPr>
          <w:rFonts w:eastAsia="Calibri"/>
          <w:color w:val="3B3838" w:themeColor="background2" w:themeShade="40"/>
          <w:sz w:val="24"/>
        </w:rPr>
        <w:t>graduating and placing apprentices from underrepresented communities in career-track residential construction jobs.</w:t>
      </w:r>
    </w:p>
    <w:p w:rsidR="00635963" w:rsidRPr="00C66884" w:rsidRDefault="00635963" w:rsidP="00F522DA">
      <w:pPr>
        <w:pStyle w:val="ListParagraph"/>
        <w:widowControl/>
        <w:numPr>
          <w:ilvl w:val="1"/>
          <w:numId w:val="28"/>
        </w:numPr>
        <w:shd w:val="clear" w:color="auto" w:fill="FFFFFF"/>
        <w:autoSpaceDE/>
        <w:autoSpaceDN/>
        <w:adjustRightInd/>
        <w:spacing w:after="48"/>
        <w:ind w:left="2160" w:hanging="720"/>
        <w:rPr>
          <w:rFonts w:ascii="Open Sans" w:hAnsi="Open Sans"/>
          <w:strike/>
          <w:color w:val="3B3838" w:themeColor="background2" w:themeShade="40"/>
          <w:spacing w:val="2"/>
          <w:sz w:val="24"/>
        </w:rPr>
      </w:pPr>
      <w:r w:rsidRPr="00635963">
        <w:rPr>
          <w:color w:val="3B3838" w:themeColor="background2" w:themeShade="40"/>
          <w:sz w:val="24"/>
        </w:rPr>
        <w:t>Pr</w:t>
      </w:r>
      <w:r w:rsidR="00E55E49">
        <w:rPr>
          <w:color w:val="3B3838" w:themeColor="background2" w:themeShade="40"/>
          <w:sz w:val="24"/>
        </w:rPr>
        <w:t>ovides classroom and on-the-job</w:t>
      </w:r>
      <w:r w:rsidRPr="00635963">
        <w:rPr>
          <w:color w:val="3B3838" w:themeColor="background2" w:themeShade="40"/>
          <w:sz w:val="24"/>
        </w:rPr>
        <w:t xml:space="preserve"> traini</w:t>
      </w:r>
      <w:r w:rsidR="00E55E49">
        <w:rPr>
          <w:color w:val="3B3838" w:themeColor="background2" w:themeShade="40"/>
          <w:sz w:val="24"/>
        </w:rPr>
        <w:t xml:space="preserve">ng in residential construction </w:t>
      </w:r>
      <w:r w:rsidRPr="00635963">
        <w:rPr>
          <w:color w:val="3B3838" w:themeColor="background2" w:themeShade="40"/>
          <w:sz w:val="24"/>
        </w:rPr>
        <w:t>prior to g</w:t>
      </w:r>
      <w:r w:rsidR="00E55E49">
        <w:rPr>
          <w:color w:val="3B3838" w:themeColor="background2" w:themeShade="40"/>
          <w:sz w:val="24"/>
        </w:rPr>
        <w:t xml:space="preserve">raduation, including classroom </w:t>
      </w:r>
      <w:r w:rsidRPr="00635963">
        <w:rPr>
          <w:color w:val="3B3838" w:themeColor="background2" w:themeShade="40"/>
          <w:sz w:val="24"/>
        </w:rPr>
        <w:t>health and safety training, as well as t</w:t>
      </w:r>
      <w:r w:rsidR="00E55E49">
        <w:rPr>
          <w:color w:val="3B3838" w:themeColor="background2" w:themeShade="40"/>
          <w:sz w:val="24"/>
        </w:rPr>
        <w:t xml:space="preserve">raining to recognize and abate </w:t>
      </w:r>
      <w:r w:rsidRPr="00635963">
        <w:rPr>
          <w:color w:val="3B3838" w:themeColor="background2" w:themeShade="40"/>
          <w:sz w:val="24"/>
        </w:rPr>
        <w:t>hazardous material such as asbestos, mold and lead.</w:t>
      </w:r>
    </w:p>
    <w:p w:rsidR="00C66884" w:rsidRPr="00C66884" w:rsidRDefault="00C66884" w:rsidP="00F522DA">
      <w:pPr>
        <w:pStyle w:val="ListParagraph"/>
        <w:widowControl/>
        <w:numPr>
          <w:ilvl w:val="1"/>
          <w:numId w:val="28"/>
        </w:numPr>
        <w:shd w:val="clear" w:color="auto" w:fill="FFFFFF"/>
        <w:autoSpaceDE/>
        <w:autoSpaceDN/>
        <w:adjustRightInd/>
        <w:spacing w:after="48"/>
        <w:ind w:left="2160" w:hanging="720"/>
        <w:rPr>
          <w:rFonts w:ascii="Open Sans" w:hAnsi="Open Sans"/>
          <w:color w:val="3B3838" w:themeColor="background2" w:themeShade="40"/>
          <w:spacing w:val="2"/>
          <w:sz w:val="24"/>
          <w:highlight w:val="yellow"/>
        </w:rPr>
      </w:pPr>
      <w:r w:rsidRPr="00C66884">
        <w:rPr>
          <w:rFonts w:ascii="Open Sans" w:hAnsi="Open Sans"/>
          <w:color w:val="3B3838" w:themeColor="background2" w:themeShade="40"/>
          <w:spacing w:val="2"/>
          <w:sz w:val="24"/>
          <w:highlight w:val="yellow"/>
        </w:rPr>
        <w:t>For purposes of this section, a class A apprenticeship program is an apprenticeship program that is currently registered with and approved by the U.S. Department of Labor or a state apprenticeship agency and has graduated apprentices to journeyperson status for at least three of the past five years.</w:t>
      </w:r>
      <w:r w:rsidR="001D0672">
        <w:rPr>
          <w:rFonts w:ascii="Open Sans" w:hAnsi="Open Sans"/>
          <w:color w:val="3B3838" w:themeColor="background2" w:themeShade="40"/>
          <w:spacing w:val="2"/>
          <w:sz w:val="24"/>
          <w:highlight w:val="yellow"/>
        </w:rPr>
        <w:t xml:space="preserve"> </w:t>
      </w:r>
    </w:p>
    <w:p w:rsidR="00635963" w:rsidRPr="00635963" w:rsidRDefault="00635963" w:rsidP="00635963">
      <w:pPr>
        <w:pStyle w:val="ListParagraph"/>
        <w:widowControl/>
        <w:numPr>
          <w:ilvl w:val="0"/>
          <w:numId w:val="28"/>
        </w:numPr>
        <w:shd w:val="clear" w:color="auto" w:fill="FFFFFF"/>
        <w:autoSpaceDE/>
        <w:autoSpaceDN/>
        <w:adjustRightInd/>
        <w:spacing w:after="48"/>
        <w:ind w:left="1530" w:hanging="810"/>
        <w:rPr>
          <w:rFonts w:ascii="Open Sans" w:hAnsi="Open Sans"/>
          <w:strike/>
          <w:color w:val="3B3838" w:themeColor="background2" w:themeShade="40"/>
          <w:spacing w:val="2"/>
          <w:sz w:val="24"/>
        </w:rPr>
      </w:pPr>
      <w:bookmarkStart w:id="0" w:name="_Hlk45188831"/>
      <w:r>
        <w:rPr>
          <w:rFonts w:ascii="Open Sans" w:hAnsi="Open Sans"/>
          <w:i/>
          <w:color w:val="3B3838" w:themeColor="background2" w:themeShade="40"/>
          <w:spacing w:val="2"/>
          <w:sz w:val="24"/>
        </w:rPr>
        <w:t xml:space="preserve">Applicability. </w:t>
      </w:r>
      <w:bookmarkEnd w:id="0"/>
      <w:r w:rsidRPr="00635963">
        <w:rPr>
          <w:color w:val="3B3838" w:themeColor="background2" w:themeShade="40"/>
          <w:sz w:val="24"/>
        </w:rPr>
        <w:t>This section shall be applicable to any developer of a residential construction project  1) receiving any amount of financing, subsidy, or grant from any city department, or 2) any developer receiving an in-kind contribution from any city department with a value that exceeds $100,000.00, or 3) developing  a residential construction  project on property acquired by the Wilmington  Neighborhood Conservancy Land Bank, with the exception of Homesteading for new home-owners, Side-Lots, and Community Gardens.</w:t>
      </w:r>
      <w:r w:rsidR="00070935" w:rsidRPr="00070935">
        <w:t xml:space="preserve"> </w:t>
      </w:r>
      <w:r w:rsidR="00070935" w:rsidRPr="00070935">
        <w:rPr>
          <w:strike/>
          <w:color w:val="3B3838" w:themeColor="background2" w:themeShade="40"/>
          <w:sz w:val="24"/>
        </w:rPr>
        <w:t>This section shall not apply to developers who are awarded contracts through the competitive bidding process, or where the source of the funding exclusively derives from the federal or state government.</w:t>
      </w:r>
    </w:p>
    <w:p w:rsidR="00635963" w:rsidRPr="00635963" w:rsidRDefault="00635963" w:rsidP="00635963">
      <w:pPr>
        <w:pStyle w:val="ListParagraph"/>
        <w:widowControl/>
        <w:numPr>
          <w:ilvl w:val="0"/>
          <w:numId w:val="28"/>
        </w:numPr>
        <w:shd w:val="clear" w:color="auto" w:fill="FFFFFF"/>
        <w:autoSpaceDE/>
        <w:autoSpaceDN/>
        <w:adjustRightInd/>
        <w:spacing w:after="48"/>
        <w:ind w:left="1530" w:hanging="810"/>
        <w:rPr>
          <w:rFonts w:ascii="Open Sans" w:hAnsi="Open Sans"/>
          <w:strike/>
          <w:color w:val="3B3838" w:themeColor="background2" w:themeShade="40"/>
          <w:spacing w:val="2"/>
          <w:sz w:val="24"/>
        </w:rPr>
      </w:pPr>
      <w:r w:rsidRPr="00635963">
        <w:rPr>
          <w:color w:val="3B3838" w:themeColor="background2" w:themeShade="40"/>
          <w:sz w:val="24"/>
        </w:rPr>
        <w:t>The City has previously been authorized to give financial assistance to developers of Residential Projects located in the City of Wilmington, including subsidies in the form of donation of prope</w:t>
      </w:r>
      <w:r w:rsidR="00E55E49">
        <w:rPr>
          <w:color w:val="3B3838" w:themeColor="background2" w:themeShade="40"/>
          <w:sz w:val="24"/>
        </w:rPr>
        <w:t xml:space="preserve">rty </w:t>
      </w:r>
      <w:r w:rsidRPr="00635963">
        <w:rPr>
          <w:color w:val="3B3838" w:themeColor="background2" w:themeShade="40"/>
          <w:sz w:val="24"/>
        </w:rPr>
        <w:t xml:space="preserve">and tax credits. Each construction contractor hired by a developer to work on Residential Projects, shall provide a contractor responsibility certification, in a form developed by </w:t>
      </w:r>
      <w:r w:rsidR="00E55E49">
        <w:rPr>
          <w:color w:val="3B3838" w:themeColor="background2" w:themeShade="40"/>
          <w:sz w:val="24"/>
        </w:rPr>
        <w:t xml:space="preserve">the City, that it participates </w:t>
      </w:r>
      <w:r w:rsidRPr="00635963">
        <w:rPr>
          <w:color w:val="3B3838" w:themeColor="background2" w:themeShade="40"/>
          <w:sz w:val="24"/>
        </w:rPr>
        <w:t>in a Residential Construction Apprentice Program and demonstrates good faith efforts to meet the following requirements:</w:t>
      </w:r>
    </w:p>
    <w:p w:rsidR="00F42DCC" w:rsidRPr="008E59FD" w:rsidRDefault="00635963" w:rsidP="00F42DCC">
      <w:pPr>
        <w:pStyle w:val="ListParagraph"/>
        <w:widowControl/>
        <w:numPr>
          <w:ilvl w:val="1"/>
          <w:numId w:val="28"/>
        </w:numPr>
        <w:shd w:val="clear" w:color="auto" w:fill="FFFFFF"/>
        <w:autoSpaceDE/>
        <w:autoSpaceDN/>
        <w:adjustRightInd/>
        <w:spacing w:after="48"/>
        <w:ind w:left="2160" w:hanging="720"/>
        <w:rPr>
          <w:rFonts w:ascii="Open Sans" w:hAnsi="Open Sans"/>
          <w:strike/>
          <w:color w:val="3B3838" w:themeColor="background2" w:themeShade="40"/>
          <w:spacing w:val="2"/>
          <w:sz w:val="24"/>
          <w:highlight w:val="yellow"/>
        </w:rPr>
      </w:pPr>
      <w:r w:rsidRPr="008E59FD">
        <w:rPr>
          <w:color w:val="3B3838" w:themeColor="background2" w:themeShade="40"/>
          <w:sz w:val="24"/>
          <w:highlight w:val="yellow"/>
        </w:rPr>
        <w:t xml:space="preserve">Pay a wage of at least $15.00 an hour </w:t>
      </w:r>
      <w:r w:rsidR="00EA345C" w:rsidRPr="008E59FD">
        <w:rPr>
          <w:color w:val="3B3838" w:themeColor="background2" w:themeShade="40"/>
          <w:sz w:val="24"/>
          <w:highlight w:val="yellow"/>
        </w:rPr>
        <w:t xml:space="preserve">during Year One </w:t>
      </w:r>
      <w:r w:rsidRPr="008E59FD">
        <w:rPr>
          <w:color w:val="3B3838" w:themeColor="background2" w:themeShade="40"/>
          <w:sz w:val="24"/>
          <w:highlight w:val="yellow"/>
        </w:rPr>
        <w:t xml:space="preserve">to </w:t>
      </w:r>
      <w:bookmarkStart w:id="1" w:name="_Hlk45201554"/>
      <w:r w:rsidR="008E59FD" w:rsidRPr="008E59FD">
        <w:rPr>
          <w:color w:val="3B3838" w:themeColor="background2" w:themeShade="40"/>
          <w:sz w:val="24"/>
          <w:highlight w:val="yellow"/>
        </w:rPr>
        <w:t>apprentices</w:t>
      </w:r>
      <w:bookmarkEnd w:id="1"/>
      <w:r w:rsidR="00E55E49" w:rsidRPr="008E59FD">
        <w:rPr>
          <w:color w:val="3B3838" w:themeColor="background2" w:themeShade="40"/>
          <w:sz w:val="24"/>
          <w:highlight w:val="yellow"/>
        </w:rPr>
        <w:t xml:space="preserve">, effective upon passage, pay </w:t>
      </w:r>
      <w:r w:rsidRPr="008E59FD">
        <w:rPr>
          <w:color w:val="3B3838" w:themeColor="background2" w:themeShade="40"/>
          <w:sz w:val="24"/>
          <w:highlight w:val="yellow"/>
        </w:rPr>
        <w:t xml:space="preserve">a wage of at least $16.00 an hour </w:t>
      </w:r>
      <w:r w:rsidR="00EA345C" w:rsidRPr="008E59FD">
        <w:rPr>
          <w:color w:val="3B3838" w:themeColor="background2" w:themeShade="40"/>
          <w:sz w:val="24"/>
          <w:highlight w:val="yellow"/>
        </w:rPr>
        <w:t xml:space="preserve">during Year Two </w:t>
      </w:r>
      <w:r w:rsidRPr="008E59FD">
        <w:rPr>
          <w:color w:val="3B3838" w:themeColor="background2" w:themeShade="40"/>
          <w:sz w:val="24"/>
          <w:highlight w:val="yellow"/>
        </w:rPr>
        <w:t xml:space="preserve">to </w:t>
      </w:r>
      <w:r w:rsidR="008E59FD" w:rsidRPr="008E59FD">
        <w:rPr>
          <w:color w:val="3B3838" w:themeColor="background2" w:themeShade="40"/>
          <w:sz w:val="24"/>
          <w:highlight w:val="yellow"/>
        </w:rPr>
        <w:t>apprentices</w:t>
      </w:r>
      <w:r w:rsidRPr="008E59FD">
        <w:rPr>
          <w:color w:val="3B3838" w:themeColor="background2" w:themeShade="40"/>
          <w:sz w:val="24"/>
          <w:highlight w:val="yellow"/>
        </w:rPr>
        <w:t xml:space="preserve">; pay a wage of at least $17.00 an hour </w:t>
      </w:r>
      <w:r w:rsidR="00EA345C" w:rsidRPr="008E59FD">
        <w:rPr>
          <w:color w:val="3B3838" w:themeColor="background2" w:themeShade="40"/>
          <w:sz w:val="24"/>
          <w:highlight w:val="yellow"/>
        </w:rPr>
        <w:t xml:space="preserve">during Year Three </w:t>
      </w:r>
      <w:r w:rsidRPr="008E59FD">
        <w:rPr>
          <w:color w:val="3B3838" w:themeColor="background2" w:themeShade="40"/>
          <w:sz w:val="24"/>
          <w:highlight w:val="yellow"/>
        </w:rPr>
        <w:t xml:space="preserve">to </w:t>
      </w:r>
      <w:r w:rsidR="008E59FD" w:rsidRPr="008E59FD">
        <w:rPr>
          <w:color w:val="3B3838" w:themeColor="background2" w:themeShade="40"/>
          <w:sz w:val="24"/>
          <w:highlight w:val="yellow"/>
        </w:rPr>
        <w:t>apprentices</w:t>
      </w:r>
      <w:r w:rsidR="00E55E49" w:rsidRPr="008E59FD">
        <w:rPr>
          <w:color w:val="3B3838" w:themeColor="background2" w:themeShade="40"/>
          <w:sz w:val="24"/>
          <w:highlight w:val="yellow"/>
        </w:rPr>
        <w:t xml:space="preserve">; and pay </w:t>
      </w:r>
      <w:r w:rsidRPr="008E59FD">
        <w:rPr>
          <w:color w:val="3B3838" w:themeColor="background2" w:themeShade="40"/>
          <w:sz w:val="24"/>
          <w:highlight w:val="yellow"/>
        </w:rPr>
        <w:t xml:space="preserve">a wage of at least $18.00 an hour </w:t>
      </w:r>
      <w:r w:rsidR="008E59FD" w:rsidRPr="008E59FD">
        <w:rPr>
          <w:color w:val="3B3838" w:themeColor="background2" w:themeShade="40"/>
          <w:sz w:val="24"/>
          <w:highlight w:val="yellow"/>
        </w:rPr>
        <w:t>During Year Four to apprentices</w:t>
      </w:r>
      <w:r w:rsidRPr="008E59FD">
        <w:rPr>
          <w:color w:val="3B3838" w:themeColor="background2" w:themeShade="40"/>
          <w:sz w:val="24"/>
          <w:highlight w:val="yellow"/>
        </w:rPr>
        <w:t>.</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Year One</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a)</w:t>
      </w:r>
      <w:r w:rsidRPr="008E59FD">
        <w:rPr>
          <w:color w:val="3B3838" w:themeColor="background2" w:themeShade="40"/>
          <w:sz w:val="24"/>
          <w:highlight w:val="yellow"/>
        </w:rPr>
        <w:tab/>
        <w:t xml:space="preserve">The developer, as defined in section (b), shall ensure that 15 percent of the workforce hired for the project, especially with respect to new workers recruited and hired for the project, includes city residents from Class A Apprenticeship Programs. </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b)</w:t>
      </w:r>
      <w:r w:rsidRPr="008E59FD">
        <w:rPr>
          <w:color w:val="3B3838" w:themeColor="background2" w:themeShade="40"/>
          <w:sz w:val="24"/>
          <w:highlight w:val="yellow"/>
        </w:rPr>
        <w:tab/>
        <w:t>To ensure compliance with this subsection, the developer, as defined in section (b), will also make residency information on its workforce available to the city upon request.</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c)</w:t>
      </w:r>
      <w:r w:rsidRPr="008E59FD">
        <w:rPr>
          <w:color w:val="3B3838" w:themeColor="background2" w:themeShade="40"/>
          <w:sz w:val="24"/>
          <w:highlight w:val="yellow"/>
        </w:rPr>
        <w:tab/>
        <w:t>To evaluate outcomes, affects and achievements toward the first-year goals, the agency granting economic incentives will evaluate compliance for this initiative in month twelve (12) of the first year.</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Year Two</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a)</w:t>
      </w:r>
      <w:r w:rsidRPr="008E59FD">
        <w:rPr>
          <w:color w:val="3B3838" w:themeColor="background2" w:themeShade="40"/>
          <w:sz w:val="24"/>
          <w:highlight w:val="yellow"/>
        </w:rPr>
        <w:tab/>
        <w:t xml:space="preserve">The developer, as defined in section (b), shall ensure that 20 percent of the workforce hired for the project, especially with respect to new workers recruited and hired for the project, includes city residents from Class A Apprenticeship Programs. </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b)</w:t>
      </w:r>
      <w:r w:rsidRPr="008E59FD">
        <w:rPr>
          <w:color w:val="3B3838" w:themeColor="background2" w:themeShade="40"/>
          <w:sz w:val="24"/>
          <w:highlight w:val="yellow"/>
        </w:rPr>
        <w:tab/>
        <w:t>To ensure compliance with this subsection, the developer, as defined in section (b), will also make residency information on its workforce available to the city upon request.</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c)</w:t>
      </w:r>
      <w:r w:rsidRPr="008E59FD">
        <w:rPr>
          <w:color w:val="3B3838" w:themeColor="background2" w:themeShade="40"/>
          <w:sz w:val="24"/>
          <w:highlight w:val="yellow"/>
        </w:rPr>
        <w:tab/>
        <w:t>To evaluate outcomes, affects and achievements toward the first-year goals, the agency granting economic incentives will evaluate compliance for this initiative in month twelve (12) of the second year.</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Year Three</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a)</w:t>
      </w:r>
      <w:r w:rsidRPr="008E59FD">
        <w:rPr>
          <w:color w:val="3B3838" w:themeColor="background2" w:themeShade="40"/>
          <w:sz w:val="24"/>
          <w:highlight w:val="yellow"/>
        </w:rPr>
        <w:tab/>
        <w:t xml:space="preserve">The developer, as defined in section (b), shall ensure that 25 percent of the workforce hired for the project, especially with respect to new workers recruited and hired for the project, includes city residents from Class A Apprenticeship Programs. </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b)</w:t>
      </w:r>
      <w:r w:rsidRPr="008E59FD">
        <w:rPr>
          <w:color w:val="3B3838" w:themeColor="background2" w:themeShade="40"/>
          <w:sz w:val="24"/>
          <w:highlight w:val="yellow"/>
        </w:rPr>
        <w:tab/>
        <w:t>To ensure compliance with this subsection, the firm will also make residency information on its workforce available to the city upon request.</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c)</w:t>
      </w:r>
      <w:r w:rsidRPr="008E59FD">
        <w:rPr>
          <w:color w:val="3B3838" w:themeColor="background2" w:themeShade="40"/>
          <w:sz w:val="24"/>
          <w:highlight w:val="yellow"/>
        </w:rPr>
        <w:tab/>
        <w:t>To evaluate outcomes, affects and achievements toward the first-year goals, the agency granting economic incentives will evaluate compliance for this initiative in month twelve (12) of the third year.</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Year Four</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a)</w:t>
      </w:r>
      <w:r w:rsidRPr="008E59FD">
        <w:rPr>
          <w:color w:val="3B3838" w:themeColor="background2" w:themeShade="40"/>
          <w:sz w:val="24"/>
          <w:highlight w:val="yellow"/>
        </w:rPr>
        <w:tab/>
        <w:t xml:space="preserve">The developer, as defined in section (b), shall ensure that 30 percent of the workforce hired for the project, especially with respect to new workers recruited and hired for the project, includes city residents from Class A Apprenticeship Programs. </w:t>
      </w:r>
    </w:p>
    <w:p w:rsidR="00F42DCC" w:rsidRPr="008E59FD" w:rsidRDefault="00F42DCC" w:rsidP="00F42DCC">
      <w:pPr>
        <w:widowControl/>
        <w:shd w:val="clear" w:color="auto" w:fill="FFFFFF"/>
        <w:autoSpaceDE/>
        <w:autoSpaceDN/>
        <w:adjustRightInd/>
        <w:spacing w:after="48"/>
        <w:rPr>
          <w:color w:val="3B3838" w:themeColor="background2" w:themeShade="40"/>
          <w:sz w:val="24"/>
          <w:highlight w:val="yellow"/>
        </w:rPr>
      </w:pPr>
      <w:r w:rsidRPr="008E59FD">
        <w:rPr>
          <w:color w:val="3B3838" w:themeColor="background2" w:themeShade="40"/>
          <w:sz w:val="24"/>
          <w:highlight w:val="yellow"/>
        </w:rPr>
        <w:t>b)</w:t>
      </w:r>
      <w:r w:rsidRPr="008E59FD">
        <w:rPr>
          <w:color w:val="3B3838" w:themeColor="background2" w:themeShade="40"/>
          <w:sz w:val="24"/>
          <w:highlight w:val="yellow"/>
        </w:rPr>
        <w:tab/>
        <w:t>To ensure compliance with this subsection, the developer, as defined in section (b), will also make residency information on its workforce available to the city upon request.</w:t>
      </w:r>
    </w:p>
    <w:p w:rsidR="00F42DCC" w:rsidRDefault="00F42DCC" w:rsidP="00F42DCC">
      <w:pPr>
        <w:widowControl/>
        <w:shd w:val="clear" w:color="auto" w:fill="FFFFFF"/>
        <w:autoSpaceDE/>
        <w:autoSpaceDN/>
        <w:adjustRightInd/>
        <w:spacing w:after="48"/>
        <w:rPr>
          <w:color w:val="3B3838" w:themeColor="background2" w:themeShade="40"/>
          <w:sz w:val="24"/>
        </w:rPr>
      </w:pPr>
      <w:r w:rsidRPr="008E59FD">
        <w:rPr>
          <w:color w:val="3B3838" w:themeColor="background2" w:themeShade="40"/>
          <w:sz w:val="24"/>
          <w:highlight w:val="yellow"/>
        </w:rPr>
        <w:t>c)</w:t>
      </w:r>
      <w:r w:rsidRPr="008E59FD">
        <w:rPr>
          <w:color w:val="3B3838" w:themeColor="background2" w:themeShade="40"/>
          <w:sz w:val="24"/>
          <w:highlight w:val="yellow"/>
        </w:rPr>
        <w:tab/>
        <w:t>To evaluate outcomes, affects and achievements toward the first-year goals, a Task Force will evaluate compliance for this initiative in month twelve (12) of the fourth year.</w:t>
      </w:r>
      <w:r>
        <w:rPr>
          <w:color w:val="3B3838" w:themeColor="background2" w:themeShade="40"/>
          <w:sz w:val="24"/>
        </w:rPr>
        <w:t xml:space="preserve"> </w:t>
      </w:r>
    </w:p>
    <w:p w:rsidR="00F42DCC" w:rsidRDefault="00F42DCC" w:rsidP="00F42DCC">
      <w:pPr>
        <w:widowControl/>
        <w:shd w:val="clear" w:color="auto" w:fill="FFFFFF"/>
        <w:autoSpaceDE/>
        <w:autoSpaceDN/>
        <w:adjustRightInd/>
        <w:spacing w:after="48"/>
        <w:rPr>
          <w:color w:val="3B3838" w:themeColor="background2" w:themeShade="40"/>
          <w:sz w:val="24"/>
        </w:rPr>
      </w:pPr>
    </w:p>
    <w:p w:rsidR="00635963" w:rsidRDefault="00047CF1" w:rsidP="00F42DCC">
      <w:pPr>
        <w:widowControl/>
        <w:shd w:val="clear" w:color="auto" w:fill="FFFFFF"/>
        <w:autoSpaceDE/>
        <w:autoSpaceDN/>
        <w:adjustRightInd/>
        <w:spacing w:after="48"/>
        <w:rPr>
          <w:color w:val="3B3838" w:themeColor="background2" w:themeShade="40"/>
          <w:sz w:val="24"/>
        </w:rPr>
      </w:pPr>
      <w:r w:rsidRPr="00047CF1">
        <w:rPr>
          <w:color w:val="3B3838" w:themeColor="background2" w:themeShade="40"/>
          <w:sz w:val="24"/>
          <w:highlight w:val="yellow"/>
        </w:rPr>
        <w:t>The term percent of the workforce hired for the project</w:t>
      </w:r>
      <w:r w:rsidR="00635963" w:rsidRPr="00047CF1">
        <w:rPr>
          <w:color w:val="3B3838" w:themeColor="background2" w:themeShade="40"/>
          <w:sz w:val="24"/>
          <w:highlight w:val="yellow"/>
        </w:rPr>
        <w:t xml:space="preserve"> </w:t>
      </w:r>
      <w:r w:rsidRPr="00047CF1">
        <w:rPr>
          <w:color w:val="3B3838" w:themeColor="background2" w:themeShade="40"/>
          <w:sz w:val="24"/>
          <w:highlight w:val="yellow"/>
        </w:rPr>
        <w:t xml:space="preserve">is defined as the percent of </w:t>
      </w:r>
      <w:r w:rsidR="00635963" w:rsidRPr="00047CF1">
        <w:rPr>
          <w:color w:val="3B3838" w:themeColor="background2" w:themeShade="40"/>
          <w:sz w:val="24"/>
          <w:highlight w:val="yellow"/>
        </w:rPr>
        <w:t>work hours on any Residential Project performed by apprentices in a Residential Construction Apprentice Program or individuals who have graduated from a Residential Construction Apprentice Program in the past two years.</w:t>
      </w:r>
    </w:p>
    <w:p w:rsidR="00047CF1" w:rsidRPr="00F42DCC" w:rsidRDefault="00047CF1" w:rsidP="00F42DCC">
      <w:pPr>
        <w:widowControl/>
        <w:shd w:val="clear" w:color="auto" w:fill="FFFFFF"/>
        <w:autoSpaceDE/>
        <w:autoSpaceDN/>
        <w:adjustRightInd/>
        <w:spacing w:after="48"/>
        <w:rPr>
          <w:rFonts w:ascii="Open Sans" w:hAnsi="Open Sans"/>
          <w:strike/>
          <w:color w:val="3B3838" w:themeColor="background2" w:themeShade="40"/>
          <w:spacing w:val="2"/>
          <w:sz w:val="24"/>
        </w:rPr>
      </w:pPr>
    </w:p>
    <w:p w:rsidR="00635963" w:rsidRPr="000D118B" w:rsidRDefault="00635963" w:rsidP="00635963">
      <w:pPr>
        <w:pStyle w:val="ListParagraph"/>
        <w:widowControl/>
        <w:numPr>
          <w:ilvl w:val="1"/>
          <w:numId w:val="28"/>
        </w:numPr>
        <w:shd w:val="clear" w:color="auto" w:fill="FFFFFF"/>
        <w:autoSpaceDE/>
        <w:autoSpaceDN/>
        <w:adjustRightInd/>
        <w:spacing w:after="48"/>
        <w:ind w:left="2160" w:hanging="720"/>
        <w:rPr>
          <w:rFonts w:ascii="Open Sans" w:hAnsi="Open Sans"/>
          <w:strike/>
          <w:color w:val="3B3838" w:themeColor="background2" w:themeShade="40"/>
          <w:spacing w:val="2"/>
          <w:sz w:val="24"/>
        </w:rPr>
      </w:pPr>
      <w:r w:rsidRPr="00635963">
        <w:rPr>
          <w:color w:val="3B3838" w:themeColor="background2" w:themeShade="40"/>
          <w:sz w:val="24"/>
        </w:rPr>
        <w:t>Certify that neither the developer nor the construction contractors hired by the developer, nor any principal thereof, have been suspended or debarred by any federal, state, or local agency within the past five years.</w:t>
      </w:r>
    </w:p>
    <w:p w:rsidR="000D118B" w:rsidRPr="00635963" w:rsidRDefault="000D118B" w:rsidP="000D118B">
      <w:pPr>
        <w:pStyle w:val="ListParagraph"/>
        <w:widowControl/>
        <w:shd w:val="clear" w:color="auto" w:fill="FFFFFF"/>
        <w:autoSpaceDE/>
        <w:autoSpaceDN/>
        <w:adjustRightInd/>
        <w:spacing w:after="48"/>
        <w:ind w:left="2160"/>
        <w:rPr>
          <w:rFonts w:ascii="Open Sans" w:hAnsi="Open Sans"/>
          <w:strike/>
          <w:color w:val="3B3838" w:themeColor="background2" w:themeShade="40"/>
          <w:spacing w:val="2"/>
          <w:sz w:val="24"/>
        </w:rPr>
      </w:pPr>
    </w:p>
    <w:p w:rsidR="00635963" w:rsidRPr="00635963" w:rsidRDefault="00635963" w:rsidP="00635963">
      <w:pPr>
        <w:pStyle w:val="ListParagraph"/>
        <w:widowControl/>
        <w:numPr>
          <w:ilvl w:val="0"/>
          <w:numId w:val="28"/>
        </w:numPr>
        <w:shd w:val="clear" w:color="auto" w:fill="FFFFFF"/>
        <w:autoSpaceDE/>
        <w:autoSpaceDN/>
        <w:adjustRightInd/>
        <w:spacing w:after="48"/>
        <w:ind w:left="1530" w:hanging="810"/>
        <w:rPr>
          <w:rFonts w:ascii="Open Sans" w:hAnsi="Open Sans"/>
          <w:strike/>
          <w:color w:val="3B3838" w:themeColor="background2" w:themeShade="40"/>
          <w:spacing w:val="2"/>
          <w:sz w:val="24"/>
        </w:rPr>
      </w:pPr>
      <w:r w:rsidRPr="00635963">
        <w:rPr>
          <w:color w:val="3B3838" w:themeColor="background2" w:themeShade="40"/>
          <w:sz w:val="24"/>
        </w:rPr>
        <w:t>As part of its review process, the city shall ensure that the contractor re</w:t>
      </w:r>
      <w:r w:rsidR="00E55E49">
        <w:rPr>
          <w:color w:val="3B3838" w:themeColor="background2" w:themeShade="40"/>
          <w:sz w:val="24"/>
        </w:rPr>
        <w:t xml:space="preserve">sponsibility certification has </w:t>
      </w:r>
      <w:r w:rsidRPr="00635963">
        <w:rPr>
          <w:color w:val="3B3838" w:themeColor="background2" w:themeShade="40"/>
          <w:sz w:val="24"/>
        </w:rPr>
        <w:t xml:space="preserve">been submitted and properly executed for all the developer’s contractors and subcontractors. The city may conduct any additional inquiries to </w:t>
      </w:r>
      <w:r w:rsidR="00E55E49">
        <w:rPr>
          <w:color w:val="3B3838" w:themeColor="background2" w:themeShade="40"/>
          <w:sz w:val="24"/>
        </w:rPr>
        <w:t xml:space="preserve">verify that the developer </w:t>
      </w:r>
      <w:r w:rsidRPr="00635963">
        <w:rPr>
          <w:color w:val="3B3838" w:themeColor="background2" w:themeShade="40"/>
          <w:sz w:val="24"/>
        </w:rPr>
        <w:t>and its subcontractors have the qualifications and performance capabilities necessary to successfully comply with the requirements of Section (b). In conducting such inquiries, the city may seek relevant information from the firm, its prior clients or customers, its subcontractors or any other relevant source.</w:t>
      </w:r>
    </w:p>
    <w:p w:rsidR="00635963" w:rsidRPr="00635963" w:rsidRDefault="00635963" w:rsidP="00635963">
      <w:pPr>
        <w:pStyle w:val="ListParagraph"/>
        <w:widowControl/>
        <w:numPr>
          <w:ilvl w:val="0"/>
          <w:numId w:val="28"/>
        </w:numPr>
        <w:shd w:val="clear" w:color="auto" w:fill="FFFFFF"/>
        <w:autoSpaceDE/>
        <w:autoSpaceDN/>
        <w:adjustRightInd/>
        <w:spacing w:after="48"/>
        <w:ind w:left="1530" w:hanging="810"/>
        <w:rPr>
          <w:rFonts w:ascii="Open Sans" w:hAnsi="Open Sans"/>
          <w:strike/>
          <w:color w:val="3B3838" w:themeColor="background2" w:themeShade="40"/>
          <w:spacing w:val="2"/>
          <w:sz w:val="24"/>
        </w:rPr>
      </w:pPr>
      <w:r w:rsidRPr="00635963">
        <w:rPr>
          <w:i/>
          <w:iCs/>
          <w:color w:val="3B3838" w:themeColor="background2" w:themeShade="40"/>
          <w:sz w:val="24"/>
        </w:rPr>
        <w:t>Enforcement</w:t>
      </w:r>
      <w:r w:rsidRPr="00635963">
        <w:rPr>
          <w:iCs/>
          <w:color w:val="3B3838" w:themeColor="background2" w:themeShade="40"/>
          <w:sz w:val="24"/>
        </w:rPr>
        <w:t>.</w:t>
      </w:r>
      <w:r w:rsidRPr="00635963">
        <w:rPr>
          <w:color w:val="3B3838" w:themeColor="background2" w:themeShade="40"/>
          <w:sz w:val="24"/>
        </w:rPr>
        <w:t xml:space="preserve"> This section shall be enforced by the City Department of Real Estate and Housing. Failure to comply with this section may result in revocation of city assistance in the immediate project and/or subsequent projects. If the city determines that a developer’s contractor or subcontractor responsibility certification contains false or misleading material information that was provided knowingly or with reckless disregard for the truth or omits material information knowingly or with reckless disregard of the truth, the firm for which the certification was submitted shall be prohibited from performing work on Residential Construction Projects under Section 8-6(b) for a  period of three years and shall be subject to any other penalties and sanctions, including contract termination, available to the city under law. A contract terminated under these circumstances shall further entitle the city to withhold payment of any monies due to the developer, contractor or subcontractor as damages.</w:t>
      </w:r>
    </w:p>
    <w:p w:rsidR="00635963" w:rsidRPr="00635963" w:rsidRDefault="00635963" w:rsidP="00635963">
      <w:pPr>
        <w:pStyle w:val="ListParagraph"/>
        <w:widowControl/>
        <w:numPr>
          <w:ilvl w:val="0"/>
          <w:numId w:val="28"/>
        </w:numPr>
        <w:shd w:val="clear" w:color="auto" w:fill="FFFFFF"/>
        <w:autoSpaceDE/>
        <w:autoSpaceDN/>
        <w:adjustRightInd/>
        <w:spacing w:after="48"/>
        <w:ind w:left="1530" w:hanging="810"/>
        <w:rPr>
          <w:rFonts w:ascii="Open Sans" w:hAnsi="Open Sans"/>
          <w:strike/>
          <w:color w:val="3B3838" w:themeColor="background2" w:themeShade="40"/>
          <w:spacing w:val="2"/>
          <w:sz w:val="24"/>
        </w:rPr>
      </w:pPr>
      <w:r w:rsidRPr="00635963">
        <w:rPr>
          <w:color w:val="3B3838" w:themeColor="background2" w:themeShade="40"/>
          <w:sz w:val="24"/>
        </w:rPr>
        <w:t>If any provision of this subdivision shall be held to be invalid or unenforceable by a court of competent jurisdiction, any such holding shall not invalidate any other provisions of this subdivision and all remaining provisions shall remain in full force and effect.</w:t>
      </w:r>
    </w:p>
    <w:p w:rsidR="000426FF" w:rsidRPr="000426FF" w:rsidRDefault="00635963" w:rsidP="000426FF">
      <w:pPr>
        <w:pStyle w:val="ListParagraph"/>
        <w:widowControl/>
        <w:numPr>
          <w:ilvl w:val="0"/>
          <w:numId w:val="28"/>
        </w:numPr>
        <w:shd w:val="clear" w:color="auto" w:fill="FFFFFF"/>
        <w:autoSpaceDE/>
        <w:autoSpaceDN/>
        <w:adjustRightInd/>
        <w:spacing w:after="48"/>
        <w:ind w:left="1530" w:hanging="810"/>
        <w:rPr>
          <w:rFonts w:ascii="Open Sans" w:hAnsi="Open Sans"/>
          <w:strike/>
          <w:color w:val="3B3838" w:themeColor="background2" w:themeShade="40"/>
          <w:spacing w:val="2"/>
          <w:sz w:val="24"/>
        </w:rPr>
      </w:pPr>
      <w:r w:rsidRPr="00635963">
        <w:rPr>
          <w:color w:val="3B3838" w:themeColor="background2" w:themeShade="40"/>
          <w:sz w:val="24"/>
        </w:rPr>
        <w:t>The requirements of this subdivision shall not apply to contracts advertised for bid prior to the effective date of the ordinance from which this subdivision is derived, except that the exercise of an option on a contract covered by this subdivision shall be deemed to create a new contract for purposes of this subdivision.</w:t>
      </w:r>
    </w:p>
    <w:p w:rsidR="00AA5125" w:rsidRPr="00756C39" w:rsidRDefault="000426FF" w:rsidP="00756C39">
      <w:pPr>
        <w:pStyle w:val="ListParagraph"/>
        <w:widowControl/>
        <w:numPr>
          <w:ilvl w:val="0"/>
          <w:numId w:val="28"/>
        </w:numPr>
        <w:shd w:val="clear" w:color="auto" w:fill="FFFFFF"/>
        <w:autoSpaceDE/>
        <w:autoSpaceDN/>
        <w:adjustRightInd/>
        <w:spacing w:after="48"/>
        <w:ind w:left="1530" w:hanging="810"/>
        <w:rPr>
          <w:rFonts w:ascii="Open Sans" w:hAnsi="Open Sans"/>
          <w:color w:val="3B3838" w:themeColor="background2" w:themeShade="40"/>
          <w:spacing w:val="2"/>
          <w:sz w:val="24"/>
          <w:highlight w:val="yellow"/>
        </w:rPr>
      </w:pPr>
      <w:r w:rsidRPr="00D6214F">
        <w:rPr>
          <w:rFonts w:ascii="Open Sans" w:hAnsi="Open Sans"/>
          <w:color w:val="3B3838" w:themeColor="background2" w:themeShade="40"/>
          <w:spacing w:val="2"/>
          <w:sz w:val="24"/>
          <w:highlight w:val="yellow"/>
        </w:rPr>
        <w:t xml:space="preserve">In addition to </w:t>
      </w:r>
      <w:r w:rsidR="00756C39">
        <w:rPr>
          <w:rFonts w:ascii="Open Sans" w:hAnsi="Open Sans"/>
          <w:color w:val="3B3838" w:themeColor="background2" w:themeShade="40"/>
          <w:spacing w:val="2"/>
          <w:sz w:val="24"/>
          <w:highlight w:val="yellow"/>
        </w:rPr>
        <w:t>any applicable</w:t>
      </w:r>
      <w:r w:rsidRPr="00D6214F">
        <w:rPr>
          <w:rFonts w:ascii="Open Sans" w:hAnsi="Open Sans"/>
          <w:color w:val="3B3838" w:themeColor="background2" w:themeShade="40"/>
          <w:spacing w:val="2"/>
          <w:sz w:val="24"/>
          <w:highlight w:val="yellow"/>
        </w:rPr>
        <w:t xml:space="preserve"> Minimum Standards for Responsible Prospective Contractors on City Work in City Code Sec 2-563 – Contractor responsibility certifications, it is further required that the developer, as defined in section (b), </w:t>
      </w:r>
      <w:r w:rsidRPr="00756C39">
        <w:rPr>
          <w:rFonts w:ascii="Open Sans" w:hAnsi="Open Sans"/>
          <w:color w:val="3B3838" w:themeColor="background2" w:themeShade="40"/>
          <w:spacing w:val="2"/>
          <w:sz w:val="24"/>
          <w:highlight w:val="yellow"/>
        </w:rPr>
        <w:t>for each separate trade or classification in which it employs craft employees shall continue to participate in such program or programs for the duration of the project.</w:t>
      </w:r>
    </w:p>
    <w:p w:rsidR="000426FF" w:rsidRPr="001F6388" w:rsidRDefault="000426FF" w:rsidP="00BB1D4C">
      <w:pPr>
        <w:pStyle w:val="ListParagraph"/>
        <w:widowControl/>
        <w:numPr>
          <w:ilvl w:val="1"/>
          <w:numId w:val="28"/>
        </w:numPr>
        <w:shd w:val="clear" w:color="auto" w:fill="FFFFFF"/>
        <w:autoSpaceDE/>
        <w:autoSpaceDN/>
        <w:adjustRightInd/>
        <w:spacing w:after="48"/>
        <w:ind w:left="2160" w:hanging="720"/>
        <w:rPr>
          <w:color w:val="3B3838" w:themeColor="background2" w:themeShade="40"/>
          <w:sz w:val="24"/>
        </w:rPr>
      </w:pPr>
      <w:r w:rsidRPr="00D6214F">
        <w:rPr>
          <w:color w:val="3B3838" w:themeColor="background2" w:themeShade="40"/>
          <w:sz w:val="24"/>
          <w:highlight w:val="yellow"/>
        </w:rPr>
        <w:t xml:space="preserve">To ensure compliance with this subsection, the developer, as defined in section (b), shall provide, with this certification, a list of all trades or classifications of craft employees it will employ on the project and documentation verifying it participates in a class A apprenticeship </w:t>
      </w:r>
      <w:r w:rsidRPr="00756C39">
        <w:rPr>
          <w:color w:val="3B3838" w:themeColor="background2" w:themeShade="40"/>
          <w:sz w:val="24"/>
          <w:highlight w:val="yellow"/>
        </w:rPr>
        <w:t>program for each trade or classification listed.</w:t>
      </w:r>
    </w:p>
    <w:p w:rsidR="0029044A" w:rsidRPr="00F522DA" w:rsidRDefault="00305014" w:rsidP="00F522DA">
      <w:pPr>
        <w:spacing w:line="480" w:lineRule="auto"/>
        <w:ind w:firstLine="720"/>
        <w:jc w:val="both"/>
        <w:rPr>
          <w:bCs/>
          <w:sz w:val="24"/>
        </w:rPr>
      </w:pPr>
      <w:r w:rsidRPr="00F522DA">
        <w:rPr>
          <w:bCs/>
          <w:sz w:val="24"/>
        </w:rPr>
        <w:t>…</w:t>
      </w:r>
    </w:p>
    <w:p w:rsidR="0028719F" w:rsidRPr="00F522DA" w:rsidRDefault="0028719F" w:rsidP="00F522DA">
      <w:pPr>
        <w:spacing w:line="480" w:lineRule="auto"/>
        <w:ind w:firstLine="720"/>
        <w:jc w:val="both"/>
        <w:rPr>
          <w:sz w:val="24"/>
        </w:rPr>
      </w:pPr>
      <w:r w:rsidRPr="00F522DA">
        <w:rPr>
          <w:b/>
          <w:bCs/>
          <w:sz w:val="24"/>
        </w:rPr>
        <w:t xml:space="preserve">SECTION </w:t>
      </w:r>
      <w:r w:rsidR="001C3714" w:rsidRPr="00F522DA">
        <w:rPr>
          <w:b/>
          <w:bCs/>
          <w:sz w:val="24"/>
        </w:rPr>
        <w:t>2</w:t>
      </w:r>
      <w:r w:rsidR="00926CF6" w:rsidRPr="00F522DA">
        <w:rPr>
          <w:sz w:val="24"/>
        </w:rPr>
        <w:t>.  This Ordinance shall become effective immediately upon its date of passage by the City Council and approval by the Mayor.</w:t>
      </w:r>
    </w:p>
    <w:p w:rsidR="00E55E49" w:rsidRDefault="00E55E49" w:rsidP="00CF442B">
      <w:pPr>
        <w:tabs>
          <w:tab w:val="left" w:pos="5760"/>
          <w:tab w:val="left" w:pos="6480"/>
          <w:tab w:val="left" w:pos="7200"/>
          <w:tab w:val="left" w:pos="7920"/>
          <w:tab w:val="left" w:pos="8640"/>
        </w:tabs>
        <w:ind w:left="4320" w:firstLine="90"/>
        <w:rPr>
          <w:sz w:val="24"/>
        </w:rPr>
      </w:pPr>
    </w:p>
    <w:p w:rsidR="00CF442B" w:rsidRPr="00F522DA" w:rsidRDefault="00CF442B" w:rsidP="00CF442B">
      <w:pPr>
        <w:tabs>
          <w:tab w:val="left" w:pos="5760"/>
          <w:tab w:val="left" w:pos="6480"/>
          <w:tab w:val="left" w:pos="7200"/>
          <w:tab w:val="left" w:pos="7920"/>
          <w:tab w:val="left" w:pos="8640"/>
        </w:tabs>
        <w:ind w:left="4320" w:firstLine="90"/>
        <w:rPr>
          <w:sz w:val="24"/>
        </w:rPr>
      </w:pPr>
      <w:r w:rsidRPr="00F522DA">
        <w:rPr>
          <w:sz w:val="24"/>
        </w:rPr>
        <w:t>First Reading……..</w:t>
      </w:r>
      <w:r w:rsidR="004A06C8">
        <w:rPr>
          <w:sz w:val="24"/>
        </w:rPr>
        <w:t>July 2, 2018</w:t>
      </w:r>
      <w:r w:rsidR="00053AA0" w:rsidRPr="00F522DA">
        <w:rPr>
          <w:sz w:val="24"/>
        </w:rPr>
        <w:t xml:space="preserve"> </w:t>
      </w: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410"/>
        <w:rPr>
          <w:sz w:val="24"/>
        </w:rPr>
      </w:pPr>
      <w:r w:rsidRPr="00F522DA">
        <w:rPr>
          <w:sz w:val="24"/>
        </w:rPr>
        <w:t>Second Reading….</w:t>
      </w:r>
      <w:r w:rsidR="004A06C8">
        <w:rPr>
          <w:sz w:val="24"/>
        </w:rPr>
        <w:t>.July 2, 2018</w:t>
      </w:r>
      <w:r w:rsidR="00053AA0" w:rsidRPr="00F522DA">
        <w:rPr>
          <w:sz w:val="24"/>
        </w:rPr>
        <w:t xml:space="preserve"> </w:t>
      </w: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410"/>
        <w:rPr>
          <w:sz w:val="24"/>
        </w:rPr>
      </w:pPr>
      <w:r w:rsidRPr="00F522DA">
        <w:rPr>
          <w:sz w:val="24"/>
        </w:rPr>
        <w:t>Third Reading…….</w:t>
      </w:r>
      <w:r w:rsidR="00976C64">
        <w:rPr>
          <w:sz w:val="24"/>
        </w:rPr>
        <w:t>July 9, 2020</w:t>
      </w: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410"/>
        <w:rPr>
          <w:sz w:val="24"/>
        </w:rPr>
      </w:pP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410"/>
        <w:rPr>
          <w:sz w:val="24"/>
        </w:rPr>
      </w:pPr>
      <w:r w:rsidRPr="00F522DA">
        <w:rPr>
          <w:sz w:val="24"/>
        </w:rPr>
        <w:t>Passed by City Council,</w:t>
      </w: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9721C" w:rsidRPr="00F522DA" w:rsidRDefault="00A9721C"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410"/>
        <w:rPr>
          <w:sz w:val="24"/>
        </w:rPr>
      </w:pPr>
      <w:r w:rsidRPr="00F522DA">
        <w:rPr>
          <w:sz w:val="24"/>
        </w:rPr>
        <w:t>____________________________________</w:t>
      </w: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522DA">
        <w:rPr>
          <w:sz w:val="24"/>
        </w:rPr>
        <w:tab/>
      </w:r>
      <w:r w:rsidRPr="00F522DA">
        <w:rPr>
          <w:sz w:val="24"/>
        </w:rPr>
        <w:tab/>
      </w:r>
      <w:r w:rsidRPr="00F522DA">
        <w:rPr>
          <w:sz w:val="24"/>
        </w:rPr>
        <w:tab/>
      </w:r>
      <w:r w:rsidRPr="00F522DA">
        <w:rPr>
          <w:sz w:val="24"/>
        </w:rPr>
        <w:tab/>
      </w:r>
      <w:r w:rsidRPr="00F522DA">
        <w:rPr>
          <w:sz w:val="24"/>
        </w:rPr>
        <w:tab/>
      </w:r>
      <w:r w:rsidRPr="00F522DA">
        <w:rPr>
          <w:sz w:val="24"/>
        </w:rPr>
        <w:tab/>
        <w:t xml:space="preserve">        </w:t>
      </w:r>
      <w:r w:rsidRPr="00F522DA">
        <w:rPr>
          <w:sz w:val="24"/>
        </w:rPr>
        <w:tab/>
        <w:t xml:space="preserve">       President of City Council</w:t>
      </w: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522DA">
        <w:rPr>
          <w:sz w:val="24"/>
        </w:rPr>
        <w:tab/>
      </w:r>
      <w:r w:rsidRPr="00F522DA">
        <w:rPr>
          <w:sz w:val="24"/>
        </w:rPr>
        <w:tab/>
      </w:r>
      <w:r w:rsidRPr="00F522DA">
        <w:rPr>
          <w:sz w:val="24"/>
        </w:rPr>
        <w:tab/>
      </w:r>
      <w:r w:rsidRPr="00F522DA">
        <w:rPr>
          <w:sz w:val="24"/>
        </w:rPr>
        <w:tab/>
      </w:r>
      <w:r w:rsidRPr="00F522DA">
        <w:rPr>
          <w:sz w:val="24"/>
        </w:rPr>
        <w:tab/>
      </w:r>
      <w:r w:rsidRPr="00F522DA">
        <w:rPr>
          <w:sz w:val="24"/>
        </w:rPr>
        <w:tab/>
        <w:t>ATTEST: ____________________________</w:t>
      </w: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522DA">
        <w:rPr>
          <w:sz w:val="24"/>
        </w:rPr>
        <w:tab/>
      </w:r>
      <w:r w:rsidRPr="00F522DA">
        <w:rPr>
          <w:sz w:val="24"/>
        </w:rPr>
        <w:tab/>
      </w:r>
      <w:r w:rsidRPr="00F522DA">
        <w:rPr>
          <w:sz w:val="24"/>
        </w:rPr>
        <w:tab/>
      </w:r>
      <w:r w:rsidRPr="00F522DA">
        <w:rPr>
          <w:sz w:val="24"/>
        </w:rPr>
        <w:tab/>
      </w:r>
      <w:r w:rsidRPr="00F522DA">
        <w:rPr>
          <w:sz w:val="24"/>
        </w:rPr>
        <w:tab/>
      </w:r>
      <w:r w:rsidRPr="00F522DA">
        <w:rPr>
          <w:sz w:val="24"/>
        </w:rPr>
        <w:tab/>
      </w:r>
      <w:r w:rsidRPr="00F522DA">
        <w:rPr>
          <w:sz w:val="24"/>
        </w:rPr>
        <w:tab/>
        <w:t xml:space="preserve"> </w:t>
      </w:r>
      <w:r w:rsidRPr="00F522DA">
        <w:rPr>
          <w:sz w:val="24"/>
        </w:rPr>
        <w:tab/>
        <w:t xml:space="preserve">         City Clerk</w:t>
      </w:r>
    </w:p>
    <w:p w:rsidR="00CF442B" w:rsidRPr="00F522DA" w:rsidRDefault="00CF442B"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C3714" w:rsidRPr="00F522DA" w:rsidRDefault="001C3714" w:rsidP="00CF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F442B" w:rsidRPr="00F522DA" w:rsidRDefault="00CF442B" w:rsidP="00CF442B">
      <w:pPr>
        <w:tabs>
          <w:tab w:val="left" w:pos="5040"/>
          <w:tab w:val="left" w:pos="5760"/>
          <w:tab w:val="left" w:pos="6480"/>
          <w:tab w:val="left" w:pos="7200"/>
          <w:tab w:val="left" w:pos="7920"/>
          <w:tab w:val="left" w:pos="8640"/>
        </w:tabs>
        <w:ind w:left="5040" w:hanging="5040"/>
        <w:rPr>
          <w:sz w:val="24"/>
        </w:rPr>
      </w:pPr>
    </w:p>
    <w:p w:rsidR="002D0696" w:rsidRPr="00F522DA" w:rsidRDefault="00CF442B" w:rsidP="00C6472D">
      <w:pPr>
        <w:tabs>
          <w:tab w:val="left" w:pos="4320"/>
          <w:tab w:val="left" w:pos="5760"/>
          <w:tab w:val="left" w:pos="6480"/>
          <w:tab w:val="left" w:pos="7200"/>
          <w:tab w:val="left" w:pos="7920"/>
          <w:tab w:val="left" w:pos="8640"/>
        </w:tabs>
        <w:ind w:left="5040" w:hanging="5040"/>
        <w:rPr>
          <w:sz w:val="24"/>
        </w:rPr>
      </w:pPr>
      <w:r w:rsidRPr="00F522DA">
        <w:rPr>
          <w:sz w:val="24"/>
        </w:rPr>
        <w:tab/>
        <w:t>Approved this ___</w:t>
      </w:r>
      <w:r w:rsidR="00A9721C" w:rsidRPr="00F522DA">
        <w:rPr>
          <w:sz w:val="24"/>
        </w:rPr>
        <w:t>__</w:t>
      </w:r>
      <w:r w:rsidRPr="00F522DA">
        <w:rPr>
          <w:sz w:val="24"/>
        </w:rPr>
        <w:t xml:space="preserve"> day of</w:t>
      </w:r>
      <w:r w:rsidR="001C3714" w:rsidRPr="00F522DA">
        <w:rPr>
          <w:sz w:val="24"/>
        </w:rPr>
        <w:t xml:space="preserve"> _______</w:t>
      </w:r>
      <w:r w:rsidR="00E55E49">
        <w:rPr>
          <w:sz w:val="24"/>
        </w:rPr>
        <w:t>__</w:t>
      </w:r>
      <w:r w:rsidR="001C3714" w:rsidRPr="00F522DA">
        <w:rPr>
          <w:sz w:val="24"/>
        </w:rPr>
        <w:t>, 20</w:t>
      </w:r>
      <w:r w:rsidR="00976C64">
        <w:rPr>
          <w:sz w:val="24"/>
        </w:rPr>
        <w:t>20</w:t>
      </w:r>
      <w:r w:rsidRPr="00F522DA">
        <w:rPr>
          <w:sz w:val="24"/>
        </w:rPr>
        <w:t xml:space="preserve">      </w:t>
      </w:r>
    </w:p>
    <w:p w:rsidR="00CF442B" w:rsidRDefault="00CF442B" w:rsidP="00C6472D">
      <w:pPr>
        <w:tabs>
          <w:tab w:val="left" w:pos="4320"/>
          <w:tab w:val="left" w:pos="5760"/>
          <w:tab w:val="left" w:pos="6480"/>
          <w:tab w:val="left" w:pos="7200"/>
          <w:tab w:val="left" w:pos="7920"/>
          <w:tab w:val="left" w:pos="8640"/>
        </w:tabs>
        <w:ind w:left="5040" w:hanging="5040"/>
        <w:rPr>
          <w:sz w:val="24"/>
        </w:rPr>
      </w:pPr>
      <w:r w:rsidRPr="00F522DA">
        <w:rPr>
          <w:sz w:val="24"/>
        </w:rPr>
        <w:t xml:space="preserve">                                                                    </w:t>
      </w:r>
    </w:p>
    <w:p w:rsidR="00E55E49" w:rsidRPr="00F522DA" w:rsidRDefault="00E55E49" w:rsidP="00C6472D">
      <w:pPr>
        <w:tabs>
          <w:tab w:val="left" w:pos="4320"/>
          <w:tab w:val="left" w:pos="5760"/>
          <w:tab w:val="left" w:pos="6480"/>
          <w:tab w:val="left" w:pos="7200"/>
          <w:tab w:val="left" w:pos="7920"/>
          <w:tab w:val="left" w:pos="8640"/>
        </w:tabs>
        <w:ind w:left="5040" w:hanging="5040"/>
        <w:rPr>
          <w:sz w:val="24"/>
        </w:rPr>
      </w:pPr>
    </w:p>
    <w:p w:rsidR="002C109E" w:rsidRPr="002C109E" w:rsidRDefault="002C109E" w:rsidP="00C6472D">
      <w:pPr>
        <w:tabs>
          <w:tab w:val="left" w:pos="4320"/>
          <w:tab w:val="left" w:pos="5760"/>
          <w:tab w:val="left" w:pos="6480"/>
          <w:tab w:val="left" w:pos="7200"/>
          <w:tab w:val="left" w:pos="7920"/>
          <w:tab w:val="left" w:pos="8640"/>
        </w:tabs>
        <w:ind w:left="5040" w:hanging="5040"/>
        <w:rPr>
          <w:sz w:val="24"/>
        </w:rPr>
      </w:pPr>
      <w:r>
        <w:rPr>
          <w:sz w:val="24"/>
        </w:rPr>
        <w:tab/>
      </w:r>
      <w:r w:rsidRPr="002C109E">
        <w:rPr>
          <w:sz w:val="24"/>
          <w:u w:val="single"/>
        </w:rPr>
        <w:tab/>
      </w:r>
      <w:r w:rsidR="00E55E49" w:rsidRPr="002C109E">
        <w:rPr>
          <w:sz w:val="24"/>
          <w:u w:val="single"/>
        </w:rPr>
        <w:tab/>
      </w:r>
      <w:r>
        <w:rPr>
          <w:sz w:val="24"/>
          <w:u w:val="single"/>
        </w:rPr>
        <w:t xml:space="preserve">            </w:t>
      </w:r>
      <w:r w:rsidR="00CF442B" w:rsidRPr="002C109E">
        <w:rPr>
          <w:sz w:val="24"/>
          <w:u w:val="single"/>
        </w:rPr>
        <w:tab/>
        <w:t xml:space="preserve">     </w:t>
      </w:r>
      <w:r w:rsidR="00E55E49" w:rsidRPr="002C109E">
        <w:rPr>
          <w:sz w:val="24"/>
          <w:u w:val="single"/>
        </w:rPr>
        <w:t xml:space="preserve">    </w:t>
      </w:r>
      <w:r>
        <w:rPr>
          <w:sz w:val="24"/>
          <w:u w:val="single"/>
        </w:rPr>
        <w:t xml:space="preserve">  </w:t>
      </w:r>
      <w:r w:rsidR="00E55E49" w:rsidRPr="002C109E">
        <w:rPr>
          <w:sz w:val="24"/>
          <w:u w:val="single"/>
        </w:rPr>
        <w:t xml:space="preserve"> </w:t>
      </w:r>
      <w:r>
        <w:rPr>
          <w:sz w:val="24"/>
          <w:u w:val="single"/>
        </w:rPr>
        <w:t xml:space="preserve"> </w:t>
      </w:r>
      <w:r w:rsidR="00E55E49" w:rsidRPr="002C109E">
        <w:rPr>
          <w:sz w:val="24"/>
          <w:u w:val="single"/>
        </w:rPr>
        <w:tab/>
      </w:r>
      <w:r>
        <w:rPr>
          <w:sz w:val="24"/>
          <w:u w:val="single"/>
        </w:rPr>
        <w:t xml:space="preserve">  </w:t>
      </w:r>
      <w:r>
        <w:rPr>
          <w:sz w:val="24"/>
        </w:rPr>
        <w:t xml:space="preserve">  </w:t>
      </w:r>
      <w:r w:rsidRPr="002C109E">
        <w:rPr>
          <w:sz w:val="24"/>
        </w:rPr>
        <w:t xml:space="preserve">  </w:t>
      </w:r>
      <w:r w:rsidR="00E55E49" w:rsidRPr="002C109E">
        <w:rPr>
          <w:sz w:val="24"/>
        </w:rPr>
        <w:t xml:space="preserve">        </w:t>
      </w:r>
    </w:p>
    <w:p w:rsidR="00CF442B" w:rsidRPr="00F522DA" w:rsidRDefault="00E55E49" w:rsidP="00C6472D">
      <w:pPr>
        <w:tabs>
          <w:tab w:val="left" w:pos="4320"/>
          <w:tab w:val="left" w:pos="5760"/>
          <w:tab w:val="left" w:pos="6480"/>
          <w:tab w:val="left" w:pos="7200"/>
          <w:tab w:val="left" w:pos="7920"/>
          <w:tab w:val="left" w:pos="8640"/>
        </w:tabs>
        <w:ind w:left="5040" w:hanging="5040"/>
        <w:rPr>
          <w:sz w:val="24"/>
        </w:rPr>
      </w:pPr>
      <w:r>
        <w:rPr>
          <w:sz w:val="24"/>
        </w:rPr>
        <w:t xml:space="preserve"> </w:t>
      </w:r>
      <w:r w:rsidR="002C109E">
        <w:rPr>
          <w:sz w:val="24"/>
        </w:rPr>
        <w:tab/>
      </w:r>
      <w:r w:rsidR="002C109E">
        <w:rPr>
          <w:sz w:val="24"/>
        </w:rPr>
        <w:tab/>
        <w:t xml:space="preserve">                     </w:t>
      </w:r>
      <w:r>
        <w:rPr>
          <w:sz w:val="24"/>
        </w:rPr>
        <w:t xml:space="preserve"> </w:t>
      </w:r>
      <w:r w:rsidR="00CF442B" w:rsidRPr="00F522DA">
        <w:rPr>
          <w:sz w:val="24"/>
        </w:rPr>
        <w:t>Mayor</w:t>
      </w:r>
    </w:p>
    <w:p w:rsidR="00CF442B" w:rsidRPr="00F522DA" w:rsidRDefault="00CF442B" w:rsidP="00CF442B">
      <w:pPr>
        <w:tabs>
          <w:tab w:val="left" w:pos="5040"/>
          <w:tab w:val="left" w:pos="5760"/>
          <w:tab w:val="left" w:pos="6480"/>
          <w:tab w:val="left" w:pos="7200"/>
          <w:tab w:val="left" w:pos="7920"/>
          <w:tab w:val="left" w:pos="8640"/>
        </w:tabs>
        <w:ind w:left="5040"/>
        <w:rPr>
          <w:sz w:val="24"/>
        </w:rPr>
      </w:pPr>
    </w:p>
    <w:p w:rsidR="00CF442B" w:rsidRDefault="00CF442B" w:rsidP="00CF442B">
      <w:pPr>
        <w:tabs>
          <w:tab w:val="left" w:pos="126"/>
          <w:tab w:val="left" w:pos="846"/>
          <w:tab w:val="left" w:pos="1566"/>
          <w:tab w:val="left" w:pos="2286"/>
          <w:tab w:val="left" w:pos="3006"/>
          <w:tab w:val="left" w:pos="3726"/>
        </w:tabs>
        <w:ind w:left="126" w:hanging="4914"/>
        <w:rPr>
          <w:b/>
          <w:bCs/>
          <w:sz w:val="24"/>
        </w:rPr>
      </w:pPr>
    </w:p>
    <w:p w:rsidR="00E55E49" w:rsidRPr="00F522DA" w:rsidRDefault="00E55E49" w:rsidP="00CF442B">
      <w:pPr>
        <w:tabs>
          <w:tab w:val="left" w:pos="126"/>
          <w:tab w:val="left" w:pos="846"/>
          <w:tab w:val="left" w:pos="1566"/>
          <w:tab w:val="left" w:pos="2286"/>
          <w:tab w:val="left" w:pos="3006"/>
          <w:tab w:val="left" w:pos="3726"/>
        </w:tabs>
        <w:ind w:left="126" w:hanging="4914"/>
        <w:rPr>
          <w:b/>
          <w:bCs/>
          <w:sz w:val="24"/>
        </w:rPr>
      </w:pPr>
    </w:p>
    <w:p w:rsidR="00F522DA" w:rsidRDefault="00CF442B" w:rsidP="00867C2D">
      <w:pPr>
        <w:jc w:val="both"/>
        <w:rPr>
          <w:sz w:val="24"/>
        </w:rPr>
      </w:pPr>
      <w:r w:rsidRPr="00F522DA">
        <w:rPr>
          <w:b/>
          <w:bCs/>
          <w:sz w:val="24"/>
        </w:rPr>
        <w:t>SYNOPSIS</w:t>
      </w:r>
      <w:r w:rsidR="002D0696" w:rsidRPr="00F522DA">
        <w:rPr>
          <w:sz w:val="24"/>
        </w:rPr>
        <w:t xml:space="preserve">: </w:t>
      </w:r>
      <w:r w:rsidR="00635963" w:rsidRPr="00D873B6">
        <w:rPr>
          <w:sz w:val="24"/>
        </w:rPr>
        <w:t xml:space="preserve">This Ordinance amends Chapter 8 of the City Code to require that developers who receive financial assistance from the City of Wilmington on residential construction projects require their construction contractors to </w:t>
      </w:r>
      <w:r w:rsidR="00635963">
        <w:rPr>
          <w:sz w:val="24"/>
        </w:rPr>
        <w:t xml:space="preserve">participate in and </w:t>
      </w:r>
      <w:r w:rsidR="00635963" w:rsidRPr="00D873B6">
        <w:rPr>
          <w:sz w:val="24"/>
        </w:rPr>
        <w:t xml:space="preserve">hire workers from </w:t>
      </w:r>
      <w:r w:rsidR="00635963">
        <w:rPr>
          <w:sz w:val="24"/>
        </w:rPr>
        <w:t>Residential Construction Apprentice Programs</w:t>
      </w:r>
      <w:r w:rsidR="00635963" w:rsidRPr="00D873B6">
        <w:rPr>
          <w:sz w:val="24"/>
        </w:rPr>
        <w:t xml:space="preserve">. </w:t>
      </w:r>
    </w:p>
    <w:p w:rsidR="002D0696" w:rsidRPr="00F522DA" w:rsidRDefault="002D0696" w:rsidP="00867C2D">
      <w:pPr>
        <w:jc w:val="both"/>
        <w:rPr>
          <w:sz w:val="24"/>
        </w:rPr>
      </w:pPr>
    </w:p>
    <w:p w:rsidR="00FF48FE" w:rsidRPr="00F522DA" w:rsidRDefault="00FF48FE" w:rsidP="00FF48FE">
      <w:pPr>
        <w:jc w:val="both"/>
        <w:rPr>
          <w:b/>
          <w:sz w:val="24"/>
        </w:rPr>
      </w:pPr>
    </w:p>
    <w:p w:rsidR="000223A0" w:rsidRPr="00F522DA" w:rsidRDefault="000223A0" w:rsidP="00867C2D">
      <w:pPr>
        <w:jc w:val="both"/>
        <w:rPr>
          <w:sz w:val="24"/>
        </w:rPr>
      </w:pPr>
    </w:p>
    <w:p w:rsidR="00446B16" w:rsidRPr="00F522DA" w:rsidRDefault="00446B16" w:rsidP="00867C2D">
      <w:pPr>
        <w:jc w:val="both"/>
        <w:rPr>
          <w:b/>
          <w:sz w:val="24"/>
        </w:rPr>
      </w:pPr>
    </w:p>
    <w:p w:rsidR="008D0F05" w:rsidRPr="008D0F05" w:rsidRDefault="008D0F05" w:rsidP="00867C2D">
      <w:pPr>
        <w:jc w:val="both"/>
        <w:rPr>
          <w:sz w:val="24"/>
        </w:rPr>
      </w:pPr>
    </w:p>
    <w:sectPr w:rsidR="008D0F05" w:rsidRPr="008D0F05" w:rsidSect="001B736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864" w:bottom="1440" w:left="2376" w:header="1440" w:footer="994"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32" w:rsidRDefault="00F13D32">
      <w:r>
        <w:separator/>
      </w:r>
    </w:p>
  </w:endnote>
  <w:endnote w:type="continuationSeparator" w:id="0">
    <w:p w:rsidR="00F13D32" w:rsidRDefault="00F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20" w:rsidRDefault="001958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EF" w:rsidRDefault="008C4FEF">
    <w:pPr>
      <w:spacing w:line="240" w:lineRule="exact"/>
    </w:pPr>
  </w:p>
  <w:p w:rsidR="008C4FEF" w:rsidRDefault="008C4FEF">
    <w:pPr>
      <w:framePr w:w="9217" w:wrap="notBeside" w:vAnchor="text" w:hAnchor="text" w:x="1" w:y="1"/>
      <w:jc w:val="center"/>
      <w:rPr>
        <w:sz w:val="24"/>
      </w:rPr>
    </w:pPr>
    <w:r>
      <w:rPr>
        <w:sz w:val="24"/>
      </w:rPr>
      <w:t>-</w:t>
    </w:r>
    <w:r w:rsidR="0059624C">
      <w:rPr>
        <w:noProof/>
        <w:sz w:val="24"/>
      </w:rPr>
      <w:t>2</w:t>
    </w:r>
    <w:r>
      <w:rPr>
        <w:sz w:val="24"/>
      </w:rPr>
      <w:t>-</w:t>
    </w:r>
  </w:p>
  <w:p w:rsidR="008C4FEF" w:rsidRDefault="008C4FEF">
    <w:pPr>
      <w:ind w:left="-864" w:right="720"/>
      <w:rPr>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20" w:rsidRDefault="001958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32" w:rsidRDefault="00F13D32">
      <w:r>
        <w:separator/>
      </w:r>
    </w:p>
  </w:footnote>
  <w:footnote w:type="continuationSeparator" w:id="0">
    <w:p w:rsidR="00F13D32" w:rsidRDefault="00F13D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20" w:rsidRDefault="001958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EF" w:rsidRDefault="008C4F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20" w:rsidRDefault="001958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B11"/>
    <w:multiLevelType w:val="hybridMultilevel"/>
    <w:tmpl w:val="A508C9DA"/>
    <w:lvl w:ilvl="0" w:tplc="45CE4B8E">
      <w:start w:val="2"/>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35327"/>
    <w:multiLevelType w:val="hybridMultilevel"/>
    <w:tmpl w:val="814CAF30"/>
    <w:lvl w:ilvl="0" w:tplc="D744F01C">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nsid w:val="05C20C23"/>
    <w:multiLevelType w:val="hybridMultilevel"/>
    <w:tmpl w:val="A65CB1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52ED5"/>
    <w:multiLevelType w:val="hybridMultilevel"/>
    <w:tmpl w:val="A1027C90"/>
    <w:lvl w:ilvl="0" w:tplc="3828A37A">
      <w:start w:val="2"/>
      <w:numFmt w:val="upperLetter"/>
      <w:lvlText w:val="%1."/>
      <w:lvlJc w:val="left"/>
      <w:pPr>
        <w:tabs>
          <w:tab w:val="num" w:pos="1080"/>
        </w:tabs>
        <w:ind w:left="1080" w:hanging="360"/>
      </w:pPr>
      <w:rPr>
        <w:rFonts w:hint="default"/>
        <w:u w:val="singl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A004C2F"/>
    <w:multiLevelType w:val="hybridMultilevel"/>
    <w:tmpl w:val="316E8EF6"/>
    <w:lvl w:ilvl="0" w:tplc="CD7E025E">
      <w:start w:val="5"/>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2DCA2ED6">
      <w:start w:val="1"/>
      <w:numFmt w:val="decimal"/>
      <w:lvlText w:val="(%3)"/>
      <w:lvlJc w:val="left"/>
      <w:pPr>
        <w:ind w:left="2160" w:hanging="18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D74D0"/>
    <w:multiLevelType w:val="hybridMultilevel"/>
    <w:tmpl w:val="B5A4E28C"/>
    <w:lvl w:ilvl="0" w:tplc="33C0A58E">
      <w:start w:val="2"/>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9A1ECE"/>
    <w:multiLevelType w:val="hybridMultilevel"/>
    <w:tmpl w:val="2710F05C"/>
    <w:lvl w:ilvl="0" w:tplc="D126598E">
      <w:start w:val="1"/>
      <w:numFmt w:val="lowerLetter"/>
      <w:lvlText w:val="(%1)"/>
      <w:lvlJc w:val="left"/>
      <w:pPr>
        <w:tabs>
          <w:tab w:val="num" w:pos="3225"/>
        </w:tabs>
        <w:ind w:left="3225" w:hanging="178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B58250C"/>
    <w:multiLevelType w:val="hybridMultilevel"/>
    <w:tmpl w:val="7FC653C0"/>
    <w:lvl w:ilvl="0" w:tplc="3AE49B60">
      <w:start w:val="1"/>
      <w:numFmt w:val="lowerLetter"/>
      <w:lvlText w:val="(%1)"/>
      <w:lvlJc w:val="left"/>
      <w:pPr>
        <w:ind w:left="1440" w:hanging="360"/>
      </w:pPr>
      <w:rPr>
        <w:rFonts w:hint="default"/>
      </w:rPr>
    </w:lvl>
    <w:lvl w:ilvl="1" w:tplc="3BBE6A1A">
      <w:start w:val="1"/>
      <w:numFmt w:val="decimal"/>
      <w:lvlText w:val="(%2)"/>
      <w:lvlJc w:val="left"/>
      <w:pPr>
        <w:ind w:left="2160" w:hanging="360"/>
      </w:pPr>
      <w:rPr>
        <w:rFonts w:hint="default"/>
        <w:u w:val="none"/>
      </w:rPr>
    </w:lvl>
    <w:lvl w:ilvl="2" w:tplc="621EA060">
      <w:start w:val="1"/>
      <w:numFmt w:val="lowerLetter"/>
      <w:lvlText w:val="%3."/>
      <w:lvlJc w:val="left"/>
      <w:pPr>
        <w:ind w:left="2880" w:hanging="180"/>
      </w:pPr>
      <w:rPr>
        <w:rFonts w:hint="default"/>
        <w:u w:val="single"/>
      </w:r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027966"/>
    <w:multiLevelType w:val="hybridMultilevel"/>
    <w:tmpl w:val="0A2EEB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71F1A13"/>
    <w:multiLevelType w:val="hybridMultilevel"/>
    <w:tmpl w:val="42AE9A72"/>
    <w:lvl w:ilvl="0" w:tplc="B0C28446">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34A298E">
      <w:start w:val="1"/>
      <w:numFmt w:val="decimal"/>
      <w:lvlText w:val="(%4)"/>
      <w:lvlJc w:val="left"/>
      <w:pPr>
        <w:ind w:left="2880" w:hanging="360"/>
      </w:pPr>
      <w:rPr>
        <w:rFonts w:hint="default"/>
        <w:b w:val="0"/>
        <w:strike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03261"/>
    <w:multiLevelType w:val="hybridMultilevel"/>
    <w:tmpl w:val="C66A6DB8"/>
    <w:lvl w:ilvl="0" w:tplc="853A9A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FC30777"/>
    <w:multiLevelType w:val="hybridMultilevel"/>
    <w:tmpl w:val="46F456C6"/>
    <w:lvl w:ilvl="0" w:tplc="3AE49B60">
      <w:start w:val="1"/>
      <w:numFmt w:val="lowerLetter"/>
      <w:lvlText w:val="(%1)"/>
      <w:lvlJc w:val="left"/>
      <w:pPr>
        <w:ind w:left="1200" w:hanging="360"/>
      </w:pPr>
      <w:rPr>
        <w:rFonts w:hint="default"/>
      </w:rPr>
    </w:lvl>
    <w:lvl w:ilvl="1" w:tplc="2DCA2ED6">
      <w:start w:val="1"/>
      <w:numFmt w:val="decimal"/>
      <w:lvlText w:val="(%2)"/>
      <w:lvlJc w:val="left"/>
      <w:pPr>
        <w:ind w:left="1920" w:hanging="360"/>
      </w:pPr>
      <w:rPr>
        <w:rFonts w:hint="default"/>
      </w:rPr>
    </w:lvl>
    <w:lvl w:ilvl="2" w:tplc="0409001B">
      <w:start w:val="1"/>
      <w:numFmt w:val="lowerRoman"/>
      <w:lvlText w:val="%3."/>
      <w:lvlJc w:val="right"/>
      <w:pPr>
        <w:ind w:left="2640" w:hanging="180"/>
      </w:pPr>
    </w:lvl>
    <w:lvl w:ilvl="3" w:tplc="0409001B">
      <w:start w:val="1"/>
      <w:numFmt w:val="lowerRoman"/>
      <w:lvlText w:val="%4."/>
      <w:lvlJc w:val="righ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33E46566"/>
    <w:multiLevelType w:val="hybridMultilevel"/>
    <w:tmpl w:val="A740D834"/>
    <w:lvl w:ilvl="0" w:tplc="E23A75B2">
      <w:start w:val="2"/>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4891BC6"/>
    <w:multiLevelType w:val="hybridMultilevel"/>
    <w:tmpl w:val="5720E1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68F4FF9"/>
    <w:multiLevelType w:val="hybridMultilevel"/>
    <w:tmpl w:val="8C68FD30"/>
    <w:lvl w:ilvl="0" w:tplc="D744F01C">
      <w:start w:val="1"/>
      <w:numFmt w:val="decimal"/>
      <w:lvlText w:val="(%1)"/>
      <w:lvlJc w:val="left"/>
      <w:pPr>
        <w:ind w:left="2424"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5">
    <w:nsid w:val="3B061D27"/>
    <w:multiLevelType w:val="hybridMultilevel"/>
    <w:tmpl w:val="3CC26B40"/>
    <w:lvl w:ilvl="0" w:tplc="D12659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B487C07"/>
    <w:multiLevelType w:val="hybridMultilevel"/>
    <w:tmpl w:val="7878F39A"/>
    <w:lvl w:ilvl="0" w:tplc="0966EDB2">
      <w:start w:val="11"/>
      <w:numFmt w:val="lowerLetter"/>
      <w:lvlText w:val="%1."/>
      <w:lvlJc w:val="left"/>
      <w:pPr>
        <w:ind w:left="324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BF292F"/>
    <w:multiLevelType w:val="hybridMultilevel"/>
    <w:tmpl w:val="47AAA2F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4506097"/>
    <w:multiLevelType w:val="hybridMultilevel"/>
    <w:tmpl w:val="83E80368"/>
    <w:lvl w:ilvl="0" w:tplc="30C210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ECC1F6A"/>
    <w:multiLevelType w:val="hybridMultilevel"/>
    <w:tmpl w:val="3F0E87D0"/>
    <w:lvl w:ilvl="0" w:tplc="7BBC6F2E">
      <w:start w:val="1"/>
      <w:numFmt w:val="decimal"/>
      <w:lvlText w:val="(%1)"/>
      <w:lvlJc w:val="left"/>
      <w:pPr>
        <w:ind w:left="1704" w:hanging="360"/>
      </w:pPr>
      <w:rPr>
        <w:rFonts w:hint="default"/>
      </w:rPr>
    </w:lvl>
    <w:lvl w:ilvl="1" w:tplc="04090019">
      <w:start w:val="1"/>
      <w:numFmt w:val="lowerLetter"/>
      <w:lvlText w:val="%2."/>
      <w:lvlJc w:val="left"/>
      <w:pPr>
        <w:ind w:left="2424" w:hanging="360"/>
      </w:pPr>
    </w:lvl>
    <w:lvl w:ilvl="2" w:tplc="0409001B">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20">
    <w:nsid w:val="4FEC5D25"/>
    <w:multiLevelType w:val="hybridMultilevel"/>
    <w:tmpl w:val="3B906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277D5"/>
    <w:multiLevelType w:val="hybridMultilevel"/>
    <w:tmpl w:val="9EC0AABA"/>
    <w:lvl w:ilvl="0" w:tplc="3D2EA078">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nsid w:val="582A0144"/>
    <w:multiLevelType w:val="hybridMultilevel"/>
    <w:tmpl w:val="6C7AF00C"/>
    <w:lvl w:ilvl="0" w:tplc="2DCA2E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9C238E8"/>
    <w:multiLevelType w:val="hybridMultilevel"/>
    <w:tmpl w:val="6BBA5E3A"/>
    <w:lvl w:ilvl="0" w:tplc="DC50A5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807DBA"/>
    <w:multiLevelType w:val="hybridMultilevel"/>
    <w:tmpl w:val="B2446E84"/>
    <w:lvl w:ilvl="0" w:tplc="3AEA7C02">
      <w:start w:val="1"/>
      <w:numFmt w:val="lowerLetter"/>
      <w:lvlText w:val="(%1)"/>
      <w:lvlJc w:val="left"/>
      <w:pPr>
        <w:ind w:left="1800" w:hanging="360"/>
      </w:pPr>
      <w:rPr>
        <w:rFonts w:ascii="Open Sans" w:hAnsi="Open Sans" w:hint="default"/>
        <w:strike w:val="0"/>
      </w:rPr>
    </w:lvl>
    <w:lvl w:ilvl="1" w:tplc="5966285E">
      <w:start w:val="1"/>
      <w:numFmt w:val="decimal"/>
      <w:lvlText w:val="(%2)"/>
      <w:lvlJc w:val="left"/>
      <w:pPr>
        <w:ind w:left="2520" w:hanging="360"/>
      </w:pPr>
      <w:rPr>
        <w:rFonts w:hint="default"/>
        <w:strike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EFC27E5"/>
    <w:multiLevelType w:val="hybridMultilevel"/>
    <w:tmpl w:val="F8B257DA"/>
    <w:lvl w:ilvl="0" w:tplc="2F4A87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03D5D09"/>
    <w:multiLevelType w:val="hybridMultilevel"/>
    <w:tmpl w:val="8020B980"/>
    <w:lvl w:ilvl="0" w:tplc="FC76F7DA">
      <w:start w:val="1"/>
      <w:numFmt w:val="low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5901EA3"/>
    <w:multiLevelType w:val="hybridMultilevel"/>
    <w:tmpl w:val="38044CF4"/>
    <w:lvl w:ilvl="0" w:tplc="B1D85262">
      <w:start w:val="4"/>
      <w:numFmt w:val="decimal"/>
      <w:lvlText w:val="(%1)"/>
      <w:lvlJc w:val="left"/>
      <w:pPr>
        <w:ind w:left="2340" w:hanging="18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nsid w:val="68554210"/>
    <w:multiLevelType w:val="hybridMultilevel"/>
    <w:tmpl w:val="4948AA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87F2CCD"/>
    <w:multiLevelType w:val="hybridMultilevel"/>
    <w:tmpl w:val="CAE402D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970307A"/>
    <w:multiLevelType w:val="hybridMultilevel"/>
    <w:tmpl w:val="61CC3F6C"/>
    <w:lvl w:ilvl="0" w:tplc="52B66F7C">
      <w:start w:val="2"/>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F195475"/>
    <w:multiLevelType w:val="hybridMultilevel"/>
    <w:tmpl w:val="833E8874"/>
    <w:lvl w:ilvl="0" w:tplc="7BBC6F2E">
      <w:start w:val="1"/>
      <w:numFmt w:val="decimal"/>
      <w:lvlText w:val="(%1)"/>
      <w:lvlJc w:val="left"/>
      <w:pPr>
        <w:ind w:left="1800" w:hanging="360"/>
      </w:pPr>
      <w:rPr>
        <w:rFonts w:hint="default"/>
      </w:rPr>
    </w:lvl>
    <w:lvl w:ilvl="1" w:tplc="04090019">
      <w:start w:val="1"/>
      <w:numFmt w:val="lowerLetter"/>
      <w:lvlText w:val="%2."/>
      <w:lvlJc w:val="left"/>
      <w:pPr>
        <w:ind w:left="1536" w:hanging="360"/>
      </w:pPr>
    </w:lvl>
    <w:lvl w:ilvl="2" w:tplc="0409001B">
      <w:start w:val="1"/>
      <w:numFmt w:val="lowerRoman"/>
      <w:lvlText w:val="%3."/>
      <w:lvlJc w:val="right"/>
      <w:pPr>
        <w:ind w:left="2256" w:hanging="180"/>
      </w:pPr>
    </w:lvl>
    <w:lvl w:ilvl="3" w:tplc="0409000F">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2">
    <w:nsid w:val="79853635"/>
    <w:multiLevelType w:val="hybridMultilevel"/>
    <w:tmpl w:val="C10A24E4"/>
    <w:lvl w:ilvl="0" w:tplc="D5E094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2718CC"/>
    <w:multiLevelType w:val="hybridMultilevel"/>
    <w:tmpl w:val="F9EEB9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E82090C"/>
    <w:multiLevelType w:val="hybridMultilevel"/>
    <w:tmpl w:val="B3FA2F5C"/>
    <w:lvl w:ilvl="0" w:tplc="B316F8A0">
      <w:start w:val="1"/>
      <w:numFmt w:val="lowerLetter"/>
      <w:lvlText w:val="(%1)"/>
      <w:lvlJc w:val="left"/>
      <w:pPr>
        <w:ind w:left="2160" w:hanging="360"/>
      </w:pPr>
      <w:rPr>
        <w:rFonts w:hint="default"/>
        <w:b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6"/>
  </w:num>
  <w:num w:numId="3">
    <w:abstractNumId w:val="21"/>
  </w:num>
  <w:num w:numId="4">
    <w:abstractNumId w:val="3"/>
  </w:num>
  <w:num w:numId="5">
    <w:abstractNumId w:val="5"/>
  </w:num>
  <w:num w:numId="6">
    <w:abstractNumId w:val="30"/>
  </w:num>
  <w:num w:numId="7">
    <w:abstractNumId w:val="12"/>
  </w:num>
  <w:num w:numId="8">
    <w:abstractNumId w:val="0"/>
  </w:num>
  <w:num w:numId="9">
    <w:abstractNumId w:val="28"/>
  </w:num>
  <w:num w:numId="10">
    <w:abstractNumId w:val="20"/>
  </w:num>
  <w:num w:numId="11">
    <w:abstractNumId w:val="2"/>
  </w:num>
  <w:num w:numId="12">
    <w:abstractNumId w:val="26"/>
  </w:num>
  <w:num w:numId="13">
    <w:abstractNumId w:val="25"/>
  </w:num>
  <w:num w:numId="14">
    <w:abstractNumId w:val="1"/>
  </w:num>
  <w:num w:numId="15">
    <w:abstractNumId w:val="14"/>
  </w:num>
  <w:num w:numId="16">
    <w:abstractNumId w:val="19"/>
  </w:num>
  <w:num w:numId="17">
    <w:abstractNumId w:val="31"/>
  </w:num>
  <w:num w:numId="18">
    <w:abstractNumId w:val="15"/>
  </w:num>
  <w:num w:numId="19">
    <w:abstractNumId w:val="10"/>
  </w:num>
  <w:num w:numId="20">
    <w:abstractNumId w:val="7"/>
  </w:num>
  <w:num w:numId="21">
    <w:abstractNumId w:val="4"/>
  </w:num>
  <w:num w:numId="22">
    <w:abstractNumId w:val="22"/>
  </w:num>
  <w:num w:numId="23">
    <w:abstractNumId w:val="27"/>
  </w:num>
  <w:num w:numId="24">
    <w:abstractNumId w:val="16"/>
  </w:num>
  <w:num w:numId="25">
    <w:abstractNumId w:val="13"/>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3"/>
  </w:num>
  <w:num w:numId="30">
    <w:abstractNumId w:val="33"/>
  </w:num>
  <w:num w:numId="31">
    <w:abstractNumId w:val="17"/>
  </w:num>
  <w:num w:numId="32">
    <w:abstractNumId w:val="34"/>
  </w:num>
  <w:num w:numId="33">
    <w:abstractNumId w:val="8"/>
  </w:num>
  <w:num w:numId="34">
    <w:abstractNumId w:val="9"/>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hideSpellingErrors/>
  <w:hideGrammaticalErrors/>
  <w:activeWritingStyle w:appName="MSWord" w:lang="en-US" w:vendorID="64" w:dllVersion="0" w:nlCheck="1" w:checkStyle="0"/>
  <w:activeWritingStyle w:appName="MSWord" w:lang="en-CA"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AD"/>
    <w:rsid w:val="00000706"/>
    <w:rsid w:val="000020D3"/>
    <w:rsid w:val="00004765"/>
    <w:rsid w:val="00005351"/>
    <w:rsid w:val="000069F7"/>
    <w:rsid w:val="00014B85"/>
    <w:rsid w:val="0002152E"/>
    <w:rsid w:val="000223A0"/>
    <w:rsid w:val="00023F0D"/>
    <w:rsid w:val="00030214"/>
    <w:rsid w:val="000306EF"/>
    <w:rsid w:val="00034CC4"/>
    <w:rsid w:val="00036E42"/>
    <w:rsid w:val="000370BB"/>
    <w:rsid w:val="000426FF"/>
    <w:rsid w:val="00043281"/>
    <w:rsid w:val="0004678E"/>
    <w:rsid w:val="00046B38"/>
    <w:rsid w:val="000471E3"/>
    <w:rsid w:val="00047CF1"/>
    <w:rsid w:val="000528FE"/>
    <w:rsid w:val="00052B85"/>
    <w:rsid w:val="0005395B"/>
    <w:rsid w:val="00053AA0"/>
    <w:rsid w:val="00054395"/>
    <w:rsid w:val="0005577C"/>
    <w:rsid w:val="00056543"/>
    <w:rsid w:val="00062431"/>
    <w:rsid w:val="00063355"/>
    <w:rsid w:val="00064686"/>
    <w:rsid w:val="00064B4B"/>
    <w:rsid w:val="00065F8F"/>
    <w:rsid w:val="00070935"/>
    <w:rsid w:val="000742CC"/>
    <w:rsid w:val="00074EB1"/>
    <w:rsid w:val="000813DE"/>
    <w:rsid w:val="00092593"/>
    <w:rsid w:val="00092D0E"/>
    <w:rsid w:val="00096464"/>
    <w:rsid w:val="000A1D73"/>
    <w:rsid w:val="000A3A35"/>
    <w:rsid w:val="000A46D4"/>
    <w:rsid w:val="000C203D"/>
    <w:rsid w:val="000C7196"/>
    <w:rsid w:val="000C7332"/>
    <w:rsid w:val="000D118B"/>
    <w:rsid w:val="000D258F"/>
    <w:rsid w:val="000D393B"/>
    <w:rsid w:val="000D5415"/>
    <w:rsid w:val="000D6368"/>
    <w:rsid w:val="000E2669"/>
    <w:rsid w:val="000E453C"/>
    <w:rsid w:val="000E70F5"/>
    <w:rsid w:val="000E77A4"/>
    <w:rsid w:val="000E7C59"/>
    <w:rsid w:val="000F1C52"/>
    <w:rsid w:val="000F2039"/>
    <w:rsid w:val="000F3D10"/>
    <w:rsid w:val="000F7182"/>
    <w:rsid w:val="000F7AC3"/>
    <w:rsid w:val="001001C7"/>
    <w:rsid w:val="00102135"/>
    <w:rsid w:val="00103033"/>
    <w:rsid w:val="00105F51"/>
    <w:rsid w:val="001066F8"/>
    <w:rsid w:val="001111A5"/>
    <w:rsid w:val="0011233E"/>
    <w:rsid w:val="00121CF5"/>
    <w:rsid w:val="00143A22"/>
    <w:rsid w:val="0014708C"/>
    <w:rsid w:val="001470BB"/>
    <w:rsid w:val="00154331"/>
    <w:rsid w:val="00163CBC"/>
    <w:rsid w:val="001656BC"/>
    <w:rsid w:val="0017089E"/>
    <w:rsid w:val="001731B6"/>
    <w:rsid w:val="00181985"/>
    <w:rsid w:val="00183904"/>
    <w:rsid w:val="001874DC"/>
    <w:rsid w:val="001936E7"/>
    <w:rsid w:val="00194354"/>
    <w:rsid w:val="00194752"/>
    <w:rsid w:val="00195820"/>
    <w:rsid w:val="00196FC8"/>
    <w:rsid w:val="001A61F1"/>
    <w:rsid w:val="001A68F6"/>
    <w:rsid w:val="001B2057"/>
    <w:rsid w:val="001B40FA"/>
    <w:rsid w:val="001B7368"/>
    <w:rsid w:val="001C12A3"/>
    <w:rsid w:val="001C2ACA"/>
    <w:rsid w:val="001C3714"/>
    <w:rsid w:val="001C3825"/>
    <w:rsid w:val="001C41EA"/>
    <w:rsid w:val="001C4BF4"/>
    <w:rsid w:val="001D0672"/>
    <w:rsid w:val="001E1048"/>
    <w:rsid w:val="001E2E53"/>
    <w:rsid w:val="001E425E"/>
    <w:rsid w:val="001E565B"/>
    <w:rsid w:val="001F6388"/>
    <w:rsid w:val="002054A3"/>
    <w:rsid w:val="00223CD1"/>
    <w:rsid w:val="0023127B"/>
    <w:rsid w:val="0023303E"/>
    <w:rsid w:val="002375B7"/>
    <w:rsid w:val="002450D0"/>
    <w:rsid w:val="00250105"/>
    <w:rsid w:val="00255321"/>
    <w:rsid w:val="002763A8"/>
    <w:rsid w:val="002810CE"/>
    <w:rsid w:val="00283656"/>
    <w:rsid w:val="00283A30"/>
    <w:rsid w:val="0028719F"/>
    <w:rsid w:val="0029044A"/>
    <w:rsid w:val="00296F2E"/>
    <w:rsid w:val="002A25FB"/>
    <w:rsid w:val="002A27A9"/>
    <w:rsid w:val="002B0A50"/>
    <w:rsid w:val="002B1A01"/>
    <w:rsid w:val="002B1B98"/>
    <w:rsid w:val="002B5F6F"/>
    <w:rsid w:val="002C03FD"/>
    <w:rsid w:val="002C08E1"/>
    <w:rsid w:val="002C0CC9"/>
    <w:rsid w:val="002C109E"/>
    <w:rsid w:val="002C210C"/>
    <w:rsid w:val="002D0696"/>
    <w:rsid w:val="002E29AD"/>
    <w:rsid w:val="002F06BB"/>
    <w:rsid w:val="002F19E2"/>
    <w:rsid w:val="002F2B19"/>
    <w:rsid w:val="002F2EE5"/>
    <w:rsid w:val="00304605"/>
    <w:rsid w:val="00305014"/>
    <w:rsid w:val="003072EB"/>
    <w:rsid w:val="00316043"/>
    <w:rsid w:val="003165D4"/>
    <w:rsid w:val="0032283A"/>
    <w:rsid w:val="00325669"/>
    <w:rsid w:val="00326261"/>
    <w:rsid w:val="00342C05"/>
    <w:rsid w:val="0034409C"/>
    <w:rsid w:val="00350109"/>
    <w:rsid w:val="00351F5C"/>
    <w:rsid w:val="00353852"/>
    <w:rsid w:val="00355E18"/>
    <w:rsid w:val="0035667B"/>
    <w:rsid w:val="003605F1"/>
    <w:rsid w:val="0036386E"/>
    <w:rsid w:val="00364A88"/>
    <w:rsid w:val="00365C51"/>
    <w:rsid w:val="00366E4F"/>
    <w:rsid w:val="00371CD3"/>
    <w:rsid w:val="00377292"/>
    <w:rsid w:val="003820FB"/>
    <w:rsid w:val="00385605"/>
    <w:rsid w:val="003858EE"/>
    <w:rsid w:val="00397268"/>
    <w:rsid w:val="003A14C9"/>
    <w:rsid w:val="003B05D0"/>
    <w:rsid w:val="003B5D60"/>
    <w:rsid w:val="003C5626"/>
    <w:rsid w:val="003C5DFF"/>
    <w:rsid w:val="003C6684"/>
    <w:rsid w:val="003C7C02"/>
    <w:rsid w:val="003D3F16"/>
    <w:rsid w:val="003E2CA9"/>
    <w:rsid w:val="003E6C61"/>
    <w:rsid w:val="003F0B88"/>
    <w:rsid w:val="003F0CE1"/>
    <w:rsid w:val="003F1365"/>
    <w:rsid w:val="003F1834"/>
    <w:rsid w:val="003F420C"/>
    <w:rsid w:val="003F48EE"/>
    <w:rsid w:val="003F72DD"/>
    <w:rsid w:val="0040086A"/>
    <w:rsid w:val="004034B7"/>
    <w:rsid w:val="004078FF"/>
    <w:rsid w:val="004117B1"/>
    <w:rsid w:val="00413C4A"/>
    <w:rsid w:val="00416825"/>
    <w:rsid w:val="004168A7"/>
    <w:rsid w:val="00416AA7"/>
    <w:rsid w:val="0042038A"/>
    <w:rsid w:val="00424486"/>
    <w:rsid w:val="00426D65"/>
    <w:rsid w:val="0043009B"/>
    <w:rsid w:val="004342B2"/>
    <w:rsid w:val="00444B24"/>
    <w:rsid w:val="00446B16"/>
    <w:rsid w:val="00447D94"/>
    <w:rsid w:val="0045393D"/>
    <w:rsid w:val="00455204"/>
    <w:rsid w:val="00460BC1"/>
    <w:rsid w:val="00467C27"/>
    <w:rsid w:val="00473721"/>
    <w:rsid w:val="00474508"/>
    <w:rsid w:val="004804BF"/>
    <w:rsid w:val="00481EC5"/>
    <w:rsid w:val="00483785"/>
    <w:rsid w:val="00490529"/>
    <w:rsid w:val="00490E81"/>
    <w:rsid w:val="00497A6C"/>
    <w:rsid w:val="004A06C8"/>
    <w:rsid w:val="004A0C5A"/>
    <w:rsid w:val="004A1234"/>
    <w:rsid w:val="004A3290"/>
    <w:rsid w:val="004A418E"/>
    <w:rsid w:val="004A4C35"/>
    <w:rsid w:val="004A5CCA"/>
    <w:rsid w:val="004A69DD"/>
    <w:rsid w:val="004B6B93"/>
    <w:rsid w:val="004C05D2"/>
    <w:rsid w:val="004C63F9"/>
    <w:rsid w:val="004D4190"/>
    <w:rsid w:val="004E1587"/>
    <w:rsid w:val="004E3B83"/>
    <w:rsid w:val="004E7A55"/>
    <w:rsid w:val="004F62CD"/>
    <w:rsid w:val="00501988"/>
    <w:rsid w:val="005022DA"/>
    <w:rsid w:val="00505698"/>
    <w:rsid w:val="005112CB"/>
    <w:rsid w:val="00516063"/>
    <w:rsid w:val="00516B23"/>
    <w:rsid w:val="00523241"/>
    <w:rsid w:val="005249AB"/>
    <w:rsid w:val="00543426"/>
    <w:rsid w:val="00545D02"/>
    <w:rsid w:val="00562FFF"/>
    <w:rsid w:val="00564915"/>
    <w:rsid w:val="00567A94"/>
    <w:rsid w:val="00571C83"/>
    <w:rsid w:val="005738D1"/>
    <w:rsid w:val="00575D27"/>
    <w:rsid w:val="00580C3F"/>
    <w:rsid w:val="00581513"/>
    <w:rsid w:val="00582AA7"/>
    <w:rsid w:val="00586B4A"/>
    <w:rsid w:val="0059091A"/>
    <w:rsid w:val="00592C6A"/>
    <w:rsid w:val="0059624C"/>
    <w:rsid w:val="005965E8"/>
    <w:rsid w:val="005A7583"/>
    <w:rsid w:val="005A7BE1"/>
    <w:rsid w:val="005B2155"/>
    <w:rsid w:val="005B3164"/>
    <w:rsid w:val="005B32B0"/>
    <w:rsid w:val="005B387A"/>
    <w:rsid w:val="005C0265"/>
    <w:rsid w:val="005C709F"/>
    <w:rsid w:val="005D5310"/>
    <w:rsid w:val="005D64FC"/>
    <w:rsid w:val="005E07B3"/>
    <w:rsid w:val="005F369F"/>
    <w:rsid w:val="005F3EEF"/>
    <w:rsid w:val="005F5EF8"/>
    <w:rsid w:val="00601993"/>
    <w:rsid w:val="00606612"/>
    <w:rsid w:val="00612B59"/>
    <w:rsid w:val="00613451"/>
    <w:rsid w:val="00622FB6"/>
    <w:rsid w:val="006271F0"/>
    <w:rsid w:val="006337F7"/>
    <w:rsid w:val="00633A47"/>
    <w:rsid w:val="00635963"/>
    <w:rsid w:val="00636314"/>
    <w:rsid w:val="006448AC"/>
    <w:rsid w:val="00650C2F"/>
    <w:rsid w:val="00654C7B"/>
    <w:rsid w:val="0065503D"/>
    <w:rsid w:val="00662294"/>
    <w:rsid w:val="00663136"/>
    <w:rsid w:val="00664C88"/>
    <w:rsid w:val="006653ED"/>
    <w:rsid w:val="006654BD"/>
    <w:rsid w:val="006673FB"/>
    <w:rsid w:val="00675385"/>
    <w:rsid w:val="006764B2"/>
    <w:rsid w:val="00681CD6"/>
    <w:rsid w:val="00684C45"/>
    <w:rsid w:val="006907FE"/>
    <w:rsid w:val="00691EF7"/>
    <w:rsid w:val="00692548"/>
    <w:rsid w:val="00693DE5"/>
    <w:rsid w:val="006A1E3E"/>
    <w:rsid w:val="006A4241"/>
    <w:rsid w:val="006B142E"/>
    <w:rsid w:val="006B3D7B"/>
    <w:rsid w:val="006B75FA"/>
    <w:rsid w:val="006C32EA"/>
    <w:rsid w:val="006C4C25"/>
    <w:rsid w:val="006C6B2C"/>
    <w:rsid w:val="006C6CF9"/>
    <w:rsid w:val="006D1C0D"/>
    <w:rsid w:val="006D3A60"/>
    <w:rsid w:val="006D3C27"/>
    <w:rsid w:val="006D768D"/>
    <w:rsid w:val="006E3990"/>
    <w:rsid w:val="006F7E94"/>
    <w:rsid w:val="0070192C"/>
    <w:rsid w:val="00703026"/>
    <w:rsid w:val="00704208"/>
    <w:rsid w:val="00704754"/>
    <w:rsid w:val="00710798"/>
    <w:rsid w:val="007136FF"/>
    <w:rsid w:val="00714D95"/>
    <w:rsid w:val="0071505C"/>
    <w:rsid w:val="00716BC4"/>
    <w:rsid w:val="007207F6"/>
    <w:rsid w:val="00731584"/>
    <w:rsid w:val="00732409"/>
    <w:rsid w:val="00733906"/>
    <w:rsid w:val="007374A8"/>
    <w:rsid w:val="00737D1B"/>
    <w:rsid w:val="00740B73"/>
    <w:rsid w:val="00741244"/>
    <w:rsid w:val="00743953"/>
    <w:rsid w:val="00744A13"/>
    <w:rsid w:val="00754D05"/>
    <w:rsid w:val="00755501"/>
    <w:rsid w:val="00755E4B"/>
    <w:rsid w:val="00756C39"/>
    <w:rsid w:val="00760882"/>
    <w:rsid w:val="00762FC2"/>
    <w:rsid w:val="00763889"/>
    <w:rsid w:val="00764E4A"/>
    <w:rsid w:val="00770AB2"/>
    <w:rsid w:val="0077441E"/>
    <w:rsid w:val="00775196"/>
    <w:rsid w:val="00781600"/>
    <w:rsid w:val="00783D11"/>
    <w:rsid w:val="007859EC"/>
    <w:rsid w:val="00785F05"/>
    <w:rsid w:val="007909CB"/>
    <w:rsid w:val="00793258"/>
    <w:rsid w:val="007932CE"/>
    <w:rsid w:val="00794D28"/>
    <w:rsid w:val="00796A28"/>
    <w:rsid w:val="007A752A"/>
    <w:rsid w:val="007B12DD"/>
    <w:rsid w:val="007C5C6F"/>
    <w:rsid w:val="007D32FB"/>
    <w:rsid w:val="007D5D3A"/>
    <w:rsid w:val="007D60B8"/>
    <w:rsid w:val="007E444E"/>
    <w:rsid w:val="007E68F7"/>
    <w:rsid w:val="007F5D41"/>
    <w:rsid w:val="00802473"/>
    <w:rsid w:val="00802B1E"/>
    <w:rsid w:val="008042AB"/>
    <w:rsid w:val="00804761"/>
    <w:rsid w:val="00816269"/>
    <w:rsid w:val="0081798C"/>
    <w:rsid w:val="008212CF"/>
    <w:rsid w:val="008220DE"/>
    <w:rsid w:val="00822F0E"/>
    <w:rsid w:val="0083133B"/>
    <w:rsid w:val="008366FB"/>
    <w:rsid w:val="008442B0"/>
    <w:rsid w:val="008515D9"/>
    <w:rsid w:val="00853636"/>
    <w:rsid w:val="008649F4"/>
    <w:rsid w:val="00865605"/>
    <w:rsid w:val="0086670A"/>
    <w:rsid w:val="00867C2D"/>
    <w:rsid w:val="008708CB"/>
    <w:rsid w:val="00870C36"/>
    <w:rsid w:val="008845B9"/>
    <w:rsid w:val="0088565F"/>
    <w:rsid w:val="008926DA"/>
    <w:rsid w:val="00895208"/>
    <w:rsid w:val="00895EA5"/>
    <w:rsid w:val="008A1F9E"/>
    <w:rsid w:val="008A25EE"/>
    <w:rsid w:val="008A27EA"/>
    <w:rsid w:val="008B688B"/>
    <w:rsid w:val="008C1C05"/>
    <w:rsid w:val="008C4FEF"/>
    <w:rsid w:val="008D0F05"/>
    <w:rsid w:val="008D4930"/>
    <w:rsid w:val="008D509B"/>
    <w:rsid w:val="008E406D"/>
    <w:rsid w:val="008E4EA0"/>
    <w:rsid w:val="008E59FD"/>
    <w:rsid w:val="008F3BD3"/>
    <w:rsid w:val="008F410F"/>
    <w:rsid w:val="008F6296"/>
    <w:rsid w:val="008F76EF"/>
    <w:rsid w:val="009068C6"/>
    <w:rsid w:val="00906AA4"/>
    <w:rsid w:val="009077A0"/>
    <w:rsid w:val="009102D3"/>
    <w:rsid w:val="00910CB8"/>
    <w:rsid w:val="0091242F"/>
    <w:rsid w:val="009215A0"/>
    <w:rsid w:val="00922573"/>
    <w:rsid w:val="009230F1"/>
    <w:rsid w:val="00924DC0"/>
    <w:rsid w:val="00926CF6"/>
    <w:rsid w:val="00932740"/>
    <w:rsid w:val="009332D8"/>
    <w:rsid w:val="00943614"/>
    <w:rsid w:val="009473D6"/>
    <w:rsid w:val="00947B13"/>
    <w:rsid w:val="00956866"/>
    <w:rsid w:val="0096123D"/>
    <w:rsid w:val="00971493"/>
    <w:rsid w:val="0097451B"/>
    <w:rsid w:val="00976C64"/>
    <w:rsid w:val="009815BB"/>
    <w:rsid w:val="0098529F"/>
    <w:rsid w:val="0098674C"/>
    <w:rsid w:val="0098783C"/>
    <w:rsid w:val="00992119"/>
    <w:rsid w:val="009967FB"/>
    <w:rsid w:val="009972BE"/>
    <w:rsid w:val="009A629E"/>
    <w:rsid w:val="009B0C07"/>
    <w:rsid w:val="009B139D"/>
    <w:rsid w:val="009B2F51"/>
    <w:rsid w:val="009C107F"/>
    <w:rsid w:val="009C199B"/>
    <w:rsid w:val="009C658F"/>
    <w:rsid w:val="009D006A"/>
    <w:rsid w:val="009D00CA"/>
    <w:rsid w:val="009D153F"/>
    <w:rsid w:val="009D554C"/>
    <w:rsid w:val="009D5BDA"/>
    <w:rsid w:val="009D7A60"/>
    <w:rsid w:val="009E3309"/>
    <w:rsid w:val="009E5C50"/>
    <w:rsid w:val="009E7371"/>
    <w:rsid w:val="009E7544"/>
    <w:rsid w:val="009F3043"/>
    <w:rsid w:val="009F36AF"/>
    <w:rsid w:val="00A01C8B"/>
    <w:rsid w:val="00A01F87"/>
    <w:rsid w:val="00A03D6F"/>
    <w:rsid w:val="00A050D9"/>
    <w:rsid w:val="00A113BC"/>
    <w:rsid w:val="00A12AA8"/>
    <w:rsid w:val="00A142C3"/>
    <w:rsid w:val="00A16BAE"/>
    <w:rsid w:val="00A21DA6"/>
    <w:rsid w:val="00A222B4"/>
    <w:rsid w:val="00A231CC"/>
    <w:rsid w:val="00A2479A"/>
    <w:rsid w:val="00A35A6B"/>
    <w:rsid w:val="00A37995"/>
    <w:rsid w:val="00A40349"/>
    <w:rsid w:val="00A44973"/>
    <w:rsid w:val="00A53B7A"/>
    <w:rsid w:val="00A53C5E"/>
    <w:rsid w:val="00A61F71"/>
    <w:rsid w:val="00A630EF"/>
    <w:rsid w:val="00A63BC4"/>
    <w:rsid w:val="00A63E0C"/>
    <w:rsid w:val="00A64C06"/>
    <w:rsid w:val="00A7372B"/>
    <w:rsid w:val="00A73F21"/>
    <w:rsid w:val="00A7435D"/>
    <w:rsid w:val="00A74C6E"/>
    <w:rsid w:val="00A77E9B"/>
    <w:rsid w:val="00A80A6A"/>
    <w:rsid w:val="00A81D8C"/>
    <w:rsid w:val="00A83982"/>
    <w:rsid w:val="00A8481B"/>
    <w:rsid w:val="00A8528A"/>
    <w:rsid w:val="00A863A7"/>
    <w:rsid w:val="00A91894"/>
    <w:rsid w:val="00A91DC9"/>
    <w:rsid w:val="00A95DF1"/>
    <w:rsid w:val="00A95F13"/>
    <w:rsid w:val="00A9721C"/>
    <w:rsid w:val="00A973D9"/>
    <w:rsid w:val="00AA14A9"/>
    <w:rsid w:val="00AA3544"/>
    <w:rsid w:val="00AA3F2C"/>
    <w:rsid w:val="00AA5125"/>
    <w:rsid w:val="00AB0AE0"/>
    <w:rsid w:val="00AB3941"/>
    <w:rsid w:val="00AB5740"/>
    <w:rsid w:val="00AC0B7C"/>
    <w:rsid w:val="00AC3D32"/>
    <w:rsid w:val="00AD04B0"/>
    <w:rsid w:val="00AD2358"/>
    <w:rsid w:val="00AD6796"/>
    <w:rsid w:val="00AD68CF"/>
    <w:rsid w:val="00AE1C79"/>
    <w:rsid w:val="00AE285D"/>
    <w:rsid w:val="00AE3466"/>
    <w:rsid w:val="00AE7282"/>
    <w:rsid w:val="00AE7503"/>
    <w:rsid w:val="00B03F00"/>
    <w:rsid w:val="00B04A16"/>
    <w:rsid w:val="00B04A89"/>
    <w:rsid w:val="00B16842"/>
    <w:rsid w:val="00B21BE2"/>
    <w:rsid w:val="00B22FB0"/>
    <w:rsid w:val="00B24B79"/>
    <w:rsid w:val="00B31A49"/>
    <w:rsid w:val="00B33A70"/>
    <w:rsid w:val="00B41999"/>
    <w:rsid w:val="00B41E63"/>
    <w:rsid w:val="00B42806"/>
    <w:rsid w:val="00B42E0E"/>
    <w:rsid w:val="00B4388F"/>
    <w:rsid w:val="00B500E9"/>
    <w:rsid w:val="00B70CEF"/>
    <w:rsid w:val="00B7141F"/>
    <w:rsid w:val="00B71C7F"/>
    <w:rsid w:val="00B74F32"/>
    <w:rsid w:val="00B74F8F"/>
    <w:rsid w:val="00B80F2A"/>
    <w:rsid w:val="00B84A5E"/>
    <w:rsid w:val="00B85857"/>
    <w:rsid w:val="00BA53ED"/>
    <w:rsid w:val="00BA56C7"/>
    <w:rsid w:val="00BA724F"/>
    <w:rsid w:val="00BB1D4C"/>
    <w:rsid w:val="00BB5B3E"/>
    <w:rsid w:val="00BB64B6"/>
    <w:rsid w:val="00BC05B5"/>
    <w:rsid w:val="00BC2470"/>
    <w:rsid w:val="00BD1B0A"/>
    <w:rsid w:val="00BD6D54"/>
    <w:rsid w:val="00BE0E2C"/>
    <w:rsid w:val="00BE142B"/>
    <w:rsid w:val="00BE1A48"/>
    <w:rsid w:val="00BE4AD0"/>
    <w:rsid w:val="00BF04CC"/>
    <w:rsid w:val="00BF1162"/>
    <w:rsid w:val="00BF178A"/>
    <w:rsid w:val="00C06982"/>
    <w:rsid w:val="00C07A69"/>
    <w:rsid w:val="00C1133D"/>
    <w:rsid w:val="00C146F5"/>
    <w:rsid w:val="00C151D4"/>
    <w:rsid w:val="00C165F1"/>
    <w:rsid w:val="00C22340"/>
    <w:rsid w:val="00C26F41"/>
    <w:rsid w:val="00C36591"/>
    <w:rsid w:val="00C42554"/>
    <w:rsid w:val="00C44889"/>
    <w:rsid w:val="00C45A28"/>
    <w:rsid w:val="00C471AD"/>
    <w:rsid w:val="00C505BA"/>
    <w:rsid w:val="00C506B8"/>
    <w:rsid w:val="00C54F7E"/>
    <w:rsid w:val="00C62B9C"/>
    <w:rsid w:val="00C6472D"/>
    <w:rsid w:val="00C65BDC"/>
    <w:rsid w:val="00C66884"/>
    <w:rsid w:val="00C7206E"/>
    <w:rsid w:val="00C737EF"/>
    <w:rsid w:val="00C8347F"/>
    <w:rsid w:val="00C92DC7"/>
    <w:rsid w:val="00C96442"/>
    <w:rsid w:val="00C97BF9"/>
    <w:rsid w:val="00CA1E93"/>
    <w:rsid w:val="00CA29BA"/>
    <w:rsid w:val="00CA4B7B"/>
    <w:rsid w:val="00CB1A0A"/>
    <w:rsid w:val="00CB1FA7"/>
    <w:rsid w:val="00CB408C"/>
    <w:rsid w:val="00CB60BB"/>
    <w:rsid w:val="00CC245F"/>
    <w:rsid w:val="00CC37B0"/>
    <w:rsid w:val="00CC3A38"/>
    <w:rsid w:val="00CC4E97"/>
    <w:rsid w:val="00CD37D1"/>
    <w:rsid w:val="00CD3FC2"/>
    <w:rsid w:val="00CD60F9"/>
    <w:rsid w:val="00CE21CC"/>
    <w:rsid w:val="00CE4C3C"/>
    <w:rsid w:val="00CF0203"/>
    <w:rsid w:val="00CF442B"/>
    <w:rsid w:val="00CF4CD2"/>
    <w:rsid w:val="00D00753"/>
    <w:rsid w:val="00D04B15"/>
    <w:rsid w:val="00D0732A"/>
    <w:rsid w:val="00D106A3"/>
    <w:rsid w:val="00D10FCB"/>
    <w:rsid w:val="00D12B8A"/>
    <w:rsid w:val="00D20CB4"/>
    <w:rsid w:val="00D22CC1"/>
    <w:rsid w:val="00D2765A"/>
    <w:rsid w:val="00D30C95"/>
    <w:rsid w:val="00D318B1"/>
    <w:rsid w:val="00D33EA4"/>
    <w:rsid w:val="00D360E8"/>
    <w:rsid w:val="00D447DA"/>
    <w:rsid w:val="00D573D9"/>
    <w:rsid w:val="00D60236"/>
    <w:rsid w:val="00D608F0"/>
    <w:rsid w:val="00D6214F"/>
    <w:rsid w:val="00D708A4"/>
    <w:rsid w:val="00D70C04"/>
    <w:rsid w:val="00D73690"/>
    <w:rsid w:val="00D73FD7"/>
    <w:rsid w:val="00D74A50"/>
    <w:rsid w:val="00D76A93"/>
    <w:rsid w:val="00D83E8A"/>
    <w:rsid w:val="00D903A0"/>
    <w:rsid w:val="00D9167D"/>
    <w:rsid w:val="00D9387F"/>
    <w:rsid w:val="00D971BF"/>
    <w:rsid w:val="00DA75DE"/>
    <w:rsid w:val="00DB02AB"/>
    <w:rsid w:val="00DB2DB2"/>
    <w:rsid w:val="00DC0357"/>
    <w:rsid w:val="00DC6E82"/>
    <w:rsid w:val="00DD1A99"/>
    <w:rsid w:val="00DE5FE3"/>
    <w:rsid w:val="00DE75D7"/>
    <w:rsid w:val="00DF5196"/>
    <w:rsid w:val="00E02C08"/>
    <w:rsid w:val="00E04A38"/>
    <w:rsid w:val="00E06F4F"/>
    <w:rsid w:val="00E107C2"/>
    <w:rsid w:val="00E10F90"/>
    <w:rsid w:val="00E142D9"/>
    <w:rsid w:val="00E17C56"/>
    <w:rsid w:val="00E2464F"/>
    <w:rsid w:val="00E27265"/>
    <w:rsid w:val="00E32B73"/>
    <w:rsid w:val="00E32D2D"/>
    <w:rsid w:val="00E33729"/>
    <w:rsid w:val="00E34141"/>
    <w:rsid w:val="00E41264"/>
    <w:rsid w:val="00E43C01"/>
    <w:rsid w:val="00E510E0"/>
    <w:rsid w:val="00E513F3"/>
    <w:rsid w:val="00E53533"/>
    <w:rsid w:val="00E54AC1"/>
    <w:rsid w:val="00E54BFE"/>
    <w:rsid w:val="00E55E49"/>
    <w:rsid w:val="00E56866"/>
    <w:rsid w:val="00E61225"/>
    <w:rsid w:val="00E620B3"/>
    <w:rsid w:val="00E649FB"/>
    <w:rsid w:val="00E66A4A"/>
    <w:rsid w:val="00E815B5"/>
    <w:rsid w:val="00EA0630"/>
    <w:rsid w:val="00EA345C"/>
    <w:rsid w:val="00EA3E24"/>
    <w:rsid w:val="00EA50FA"/>
    <w:rsid w:val="00EB0101"/>
    <w:rsid w:val="00EB096E"/>
    <w:rsid w:val="00EB13A0"/>
    <w:rsid w:val="00EB2AF6"/>
    <w:rsid w:val="00EB34D6"/>
    <w:rsid w:val="00EB7C0F"/>
    <w:rsid w:val="00EC1619"/>
    <w:rsid w:val="00EC4FB8"/>
    <w:rsid w:val="00ED30E5"/>
    <w:rsid w:val="00ED41D1"/>
    <w:rsid w:val="00ED6945"/>
    <w:rsid w:val="00ED7D62"/>
    <w:rsid w:val="00EF1AEE"/>
    <w:rsid w:val="00EF4DE5"/>
    <w:rsid w:val="00EF54A0"/>
    <w:rsid w:val="00EF59CF"/>
    <w:rsid w:val="00F00092"/>
    <w:rsid w:val="00F108C5"/>
    <w:rsid w:val="00F13D32"/>
    <w:rsid w:val="00F15D07"/>
    <w:rsid w:val="00F206B7"/>
    <w:rsid w:val="00F22282"/>
    <w:rsid w:val="00F22980"/>
    <w:rsid w:val="00F22A1F"/>
    <w:rsid w:val="00F326AC"/>
    <w:rsid w:val="00F42DCC"/>
    <w:rsid w:val="00F441F0"/>
    <w:rsid w:val="00F45274"/>
    <w:rsid w:val="00F508C5"/>
    <w:rsid w:val="00F522DA"/>
    <w:rsid w:val="00F6169D"/>
    <w:rsid w:val="00F64E4F"/>
    <w:rsid w:val="00F6509A"/>
    <w:rsid w:val="00F65A90"/>
    <w:rsid w:val="00F65AA3"/>
    <w:rsid w:val="00F743C4"/>
    <w:rsid w:val="00F77D53"/>
    <w:rsid w:val="00F821DC"/>
    <w:rsid w:val="00F82243"/>
    <w:rsid w:val="00F8283D"/>
    <w:rsid w:val="00F84A47"/>
    <w:rsid w:val="00F87494"/>
    <w:rsid w:val="00F91135"/>
    <w:rsid w:val="00F92BF2"/>
    <w:rsid w:val="00F95FD9"/>
    <w:rsid w:val="00FA3DAB"/>
    <w:rsid w:val="00FA5F35"/>
    <w:rsid w:val="00FB62FE"/>
    <w:rsid w:val="00FB79BA"/>
    <w:rsid w:val="00FC36F6"/>
    <w:rsid w:val="00FC5D9C"/>
    <w:rsid w:val="00FC5DCC"/>
    <w:rsid w:val="00FC75CD"/>
    <w:rsid w:val="00FD13C2"/>
    <w:rsid w:val="00FD3AE1"/>
    <w:rsid w:val="00FE0C99"/>
    <w:rsid w:val="00FE25DC"/>
    <w:rsid w:val="00FE26BF"/>
    <w:rsid w:val="00FE2915"/>
    <w:rsid w:val="00FE2B57"/>
    <w:rsid w:val="00FE3001"/>
    <w:rsid w:val="00FE42CD"/>
    <w:rsid w:val="00FE47A3"/>
    <w:rsid w:val="00FF29AB"/>
    <w:rsid w:val="00FF48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EA2E9"/>
  <w15:docId w15:val="{D5F7D921-4215-4D25-A84F-DE4B1A76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709F"/>
    <w:pPr>
      <w:widowControl w:val="0"/>
      <w:autoSpaceDE w:val="0"/>
      <w:autoSpaceDN w:val="0"/>
      <w:adjustRightInd w:val="0"/>
    </w:pPr>
    <w:rPr>
      <w:szCs w:val="24"/>
    </w:rPr>
  </w:style>
  <w:style w:type="paragraph" w:styleId="Heading1">
    <w:name w:val="heading 1"/>
    <w:basedOn w:val="Normal"/>
    <w:next w:val="Normal"/>
    <w:qFormat/>
    <w:rsid w:val="005C709F"/>
    <w:pPr>
      <w:keepNext/>
      <w:ind w:left="3600"/>
      <w:jc w:val="center"/>
      <w:outlineLvl w:val="0"/>
    </w:pPr>
    <w:rPr>
      <w:rFonts w:ascii="Arial" w:hAnsi="Arial" w:cs="Arial"/>
      <w:color w:val="000000"/>
      <w:sz w:val="24"/>
    </w:rPr>
  </w:style>
  <w:style w:type="paragraph" w:styleId="Heading2">
    <w:name w:val="heading 2"/>
    <w:basedOn w:val="Normal"/>
    <w:next w:val="Normal"/>
    <w:qFormat/>
    <w:rsid w:val="005C709F"/>
    <w:pPr>
      <w:keepNext/>
      <w:ind w:firstLine="1440"/>
      <w:outlineLvl w:val="1"/>
    </w:pPr>
    <w:rPr>
      <w:rFonts w:ascii="Arial" w:hAnsi="Arial" w:cs="Arial"/>
      <w:b/>
      <w:bCs/>
      <w:sz w:val="24"/>
    </w:rPr>
  </w:style>
  <w:style w:type="paragraph" w:styleId="Heading3">
    <w:name w:val="heading 3"/>
    <w:basedOn w:val="Normal"/>
    <w:next w:val="Normal"/>
    <w:qFormat/>
    <w:rsid w:val="005C709F"/>
    <w:pPr>
      <w:keepNext/>
      <w:ind w:left="2880"/>
      <w:jc w:val="right"/>
      <w:outlineLvl w:val="2"/>
    </w:pPr>
    <w:rPr>
      <w:rFonts w:ascii="Arial" w:hAnsi="Arial" w:cs="Arial"/>
      <w:color w:val="000000"/>
      <w:sz w:val="24"/>
    </w:rPr>
  </w:style>
  <w:style w:type="paragraph" w:styleId="Heading4">
    <w:name w:val="heading 4"/>
    <w:basedOn w:val="Normal"/>
    <w:next w:val="Normal"/>
    <w:qFormat/>
    <w:rsid w:val="005C70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709F"/>
  </w:style>
  <w:style w:type="character" w:styleId="Hyperlink">
    <w:name w:val="Hyperlink"/>
    <w:rsid w:val="005C709F"/>
    <w:rPr>
      <w:color w:val="0000FF"/>
      <w:u w:val="single"/>
    </w:rPr>
  </w:style>
  <w:style w:type="paragraph" w:styleId="Caption">
    <w:name w:val="caption"/>
    <w:basedOn w:val="Normal"/>
    <w:next w:val="Normal"/>
    <w:qFormat/>
    <w:rsid w:val="005C709F"/>
    <w:pPr>
      <w:spacing w:before="120" w:after="120"/>
    </w:pPr>
    <w:rPr>
      <w:b/>
      <w:bCs/>
      <w:szCs w:val="20"/>
    </w:rPr>
  </w:style>
  <w:style w:type="paragraph" w:styleId="BlockText">
    <w:name w:val="Block Text"/>
    <w:basedOn w:val="Normal"/>
    <w:rsid w:val="005C709F"/>
    <w:pPr>
      <w:ind w:left="1440" w:right="720"/>
      <w:jc w:val="both"/>
    </w:pPr>
    <w:rPr>
      <w:rFonts w:ascii="Arial" w:hAnsi="Arial" w:cs="Arial"/>
      <w:b/>
      <w:bCs/>
      <w:sz w:val="24"/>
    </w:rPr>
  </w:style>
  <w:style w:type="paragraph" w:styleId="Header">
    <w:name w:val="header"/>
    <w:basedOn w:val="Normal"/>
    <w:rsid w:val="005C709F"/>
    <w:pPr>
      <w:tabs>
        <w:tab w:val="center" w:pos="4320"/>
        <w:tab w:val="right" w:pos="8640"/>
      </w:tabs>
    </w:pPr>
  </w:style>
  <w:style w:type="paragraph" w:styleId="Footer">
    <w:name w:val="footer"/>
    <w:basedOn w:val="Normal"/>
    <w:link w:val="FooterChar"/>
    <w:uiPriority w:val="99"/>
    <w:rsid w:val="005C709F"/>
    <w:pPr>
      <w:tabs>
        <w:tab w:val="center" w:pos="4320"/>
        <w:tab w:val="right" w:pos="8640"/>
      </w:tabs>
    </w:pPr>
  </w:style>
  <w:style w:type="character" w:styleId="PageNumber">
    <w:name w:val="page number"/>
    <w:basedOn w:val="DefaultParagraphFont"/>
    <w:rsid w:val="00B24B79"/>
  </w:style>
  <w:style w:type="paragraph" w:styleId="BalloonText">
    <w:name w:val="Balloon Text"/>
    <w:basedOn w:val="Normal"/>
    <w:semiHidden/>
    <w:rsid w:val="00D74A50"/>
    <w:rPr>
      <w:rFonts w:ascii="Tahoma" w:hAnsi="Tahoma" w:cs="Tahoma"/>
      <w:sz w:val="16"/>
      <w:szCs w:val="16"/>
    </w:rPr>
  </w:style>
  <w:style w:type="paragraph" w:styleId="ListParagraph">
    <w:name w:val="List Paragraph"/>
    <w:basedOn w:val="Normal"/>
    <w:uiPriority w:val="34"/>
    <w:qFormat/>
    <w:rsid w:val="009215A0"/>
    <w:pPr>
      <w:ind w:left="720"/>
    </w:pPr>
  </w:style>
  <w:style w:type="paragraph" w:styleId="NoSpacing">
    <w:name w:val="No Spacing"/>
    <w:uiPriority w:val="1"/>
    <w:qFormat/>
    <w:rsid w:val="00CE21CC"/>
    <w:rPr>
      <w:rFonts w:ascii="Calibri" w:eastAsia="Calibri" w:hAnsi="Calibri"/>
      <w:sz w:val="22"/>
      <w:szCs w:val="22"/>
    </w:rPr>
  </w:style>
  <w:style w:type="character" w:customStyle="1" w:styleId="FooterChar">
    <w:name w:val="Footer Char"/>
    <w:link w:val="Footer"/>
    <w:uiPriority w:val="99"/>
    <w:rsid w:val="00CC245F"/>
    <w:rPr>
      <w:szCs w:val="24"/>
    </w:rPr>
  </w:style>
  <w:style w:type="paragraph" w:customStyle="1" w:styleId="p0">
    <w:name w:val="p0"/>
    <w:basedOn w:val="Normal"/>
    <w:rsid w:val="00AD04B0"/>
    <w:pPr>
      <w:widowControl/>
      <w:autoSpaceDE/>
      <w:autoSpaceDN/>
      <w:adjustRightInd/>
      <w:spacing w:before="48" w:after="240" w:line="312" w:lineRule="atLeast"/>
      <w:ind w:left="720" w:firstLine="720"/>
    </w:pPr>
    <w:rPr>
      <w:rFonts w:ascii="Arial" w:hAnsi="Arial" w:cs="Arial"/>
      <w:color w:val="000000"/>
      <w:sz w:val="23"/>
      <w:szCs w:val="23"/>
    </w:rPr>
  </w:style>
  <w:style w:type="paragraph" w:customStyle="1" w:styleId="incr1">
    <w:name w:val="incr1"/>
    <w:basedOn w:val="Normal"/>
    <w:rsid w:val="00581513"/>
    <w:pPr>
      <w:widowControl/>
      <w:autoSpaceDE/>
      <w:autoSpaceDN/>
      <w:adjustRightInd/>
      <w:spacing w:line="312" w:lineRule="atLeast"/>
      <w:ind w:left="1344"/>
    </w:pPr>
    <w:rPr>
      <w:rFonts w:ascii="Arial" w:hAnsi="Arial" w:cs="Arial"/>
      <w:color w:val="000000"/>
      <w:sz w:val="23"/>
      <w:szCs w:val="23"/>
    </w:rPr>
  </w:style>
  <w:style w:type="paragraph" w:customStyle="1" w:styleId="content2">
    <w:name w:val="content2"/>
    <w:basedOn w:val="Normal"/>
    <w:rsid w:val="00581513"/>
    <w:pPr>
      <w:widowControl/>
      <w:autoSpaceDE/>
      <w:autoSpaceDN/>
      <w:adjustRightInd/>
      <w:spacing w:before="48" w:line="312" w:lineRule="atLeast"/>
      <w:ind w:left="2160"/>
    </w:pPr>
    <w:rPr>
      <w:rFonts w:ascii="Arial" w:hAnsi="Arial" w:cs="Arial"/>
      <w:color w:val="000000"/>
      <w:sz w:val="23"/>
      <w:szCs w:val="23"/>
    </w:rPr>
  </w:style>
  <w:style w:type="paragraph" w:customStyle="1" w:styleId="content1">
    <w:name w:val="content1"/>
    <w:basedOn w:val="Normal"/>
    <w:rsid w:val="00867C2D"/>
    <w:pPr>
      <w:widowControl/>
      <w:autoSpaceDE/>
      <w:autoSpaceDN/>
      <w:adjustRightInd/>
      <w:spacing w:before="48" w:line="312" w:lineRule="atLeast"/>
      <w:ind w:left="1440"/>
    </w:pPr>
    <w:rPr>
      <w:rFonts w:ascii="Arial" w:hAnsi="Arial" w:cs="Arial"/>
      <w:color w:val="000000"/>
      <w:sz w:val="21"/>
      <w:szCs w:val="21"/>
    </w:rPr>
  </w:style>
  <w:style w:type="character" w:customStyle="1" w:styleId="apple-converted-space">
    <w:name w:val="apple-converted-space"/>
    <w:basedOn w:val="DefaultParagraphFont"/>
    <w:rsid w:val="001001C7"/>
  </w:style>
  <w:style w:type="character" w:customStyle="1" w:styleId="ital">
    <w:name w:val="ital"/>
    <w:basedOn w:val="DefaultParagraphFont"/>
    <w:rsid w:val="0029044A"/>
  </w:style>
  <w:style w:type="paragraph" w:customStyle="1" w:styleId="incr0">
    <w:name w:val="incr0"/>
    <w:basedOn w:val="Normal"/>
    <w:rsid w:val="0029044A"/>
    <w:pPr>
      <w:widowControl/>
      <w:autoSpaceDE/>
      <w:autoSpaceDN/>
      <w:adjustRightInd/>
      <w:spacing w:before="100" w:beforeAutospacing="1" w:after="100" w:afterAutospacing="1"/>
    </w:pPr>
    <w:rPr>
      <w:sz w:val="24"/>
    </w:rPr>
  </w:style>
  <w:style w:type="paragraph" w:customStyle="1" w:styleId="incr2">
    <w:name w:val="incr2"/>
    <w:basedOn w:val="Normal"/>
    <w:rsid w:val="0029044A"/>
    <w:pPr>
      <w:widowControl/>
      <w:autoSpaceDE/>
      <w:autoSpaceDN/>
      <w:adjustRightInd/>
      <w:spacing w:before="100" w:beforeAutospacing="1" w:after="100" w:afterAutospacing="1"/>
    </w:pPr>
    <w:rPr>
      <w:sz w:val="24"/>
    </w:rPr>
  </w:style>
  <w:style w:type="paragraph" w:customStyle="1" w:styleId="content3">
    <w:name w:val="content3"/>
    <w:basedOn w:val="Normal"/>
    <w:rsid w:val="0029044A"/>
    <w:pPr>
      <w:widowControl/>
      <w:autoSpaceDE/>
      <w:autoSpaceDN/>
      <w:adjustRightInd/>
      <w:spacing w:before="100" w:beforeAutospacing="1" w:after="100" w:afterAutospacing="1"/>
    </w:pPr>
    <w:rPr>
      <w:sz w:val="24"/>
    </w:rPr>
  </w:style>
  <w:style w:type="paragraph" w:customStyle="1" w:styleId="incr3">
    <w:name w:val="incr3"/>
    <w:basedOn w:val="Normal"/>
    <w:rsid w:val="0029044A"/>
    <w:pPr>
      <w:widowControl/>
      <w:autoSpaceDE/>
      <w:autoSpaceDN/>
      <w:adjustRightInd/>
      <w:spacing w:before="100" w:beforeAutospacing="1" w:after="100" w:afterAutospacing="1"/>
    </w:pPr>
    <w:rPr>
      <w:sz w:val="24"/>
    </w:rPr>
  </w:style>
  <w:style w:type="paragraph" w:customStyle="1" w:styleId="content4">
    <w:name w:val="content4"/>
    <w:basedOn w:val="Normal"/>
    <w:rsid w:val="0029044A"/>
    <w:pPr>
      <w:widowControl/>
      <w:autoSpaceDE/>
      <w:autoSpaceDN/>
      <w:adjustRightInd/>
      <w:spacing w:before="100" w:beforeAutospacing="1" w:after="100" w:afterAutospacing="1"/>
    </w:pPr>
    <w:rPr>
      <w:sz w:val="24"/>
    </w:rPr>
  </w:style>
  <w:style w:type="character" w:styleId="CommentReference">
    <w:name w:val="annotation reference"/>
    <w:basedOn w:val="DefaultParagraphFont"/>
    <w:rsid w:val="009068C6"/>
    <w:rPr>
      <w:sz w:val="16"/>
      <w:szCs w:val="16"/>
    </w:rPr>
  </w:style>
  <w:style w:type="paragraph" w:styleId="CommentText">
    <w:name w:val="annotation text"/>
    <w:basedOn w:val="Normal"/>
    <w:link w:val="CommentTextChar"/>
    <w:rsid w:val="009068C6"/>
    <w:rPr>
      <w:szCs w:val="20"/>
    </w:rPr>
  </w:style>
  <w:style w:type="character" w:customStyle="1" w:styleId="CommentTextChar">
    <w:name w:val="Comment Text Char"/>
    <w:basedOn w:val="DefaultParagraphFont"/>
    <w:link w:val="CommentText"/>
    <w:rsid w:val="009068C6"/>
  </w:style>
  <w:style w:type="paragraph" w:styleId="CommentSubject">
    <w:name w:val="annotation subject"/>
    <w:basedOn w:val="CommentText"/>
    <w:next w:val="CommentText"/>
    <w:link w:val="CommentSubjectChar"/>
    <w:rsid w:val="009068C6"/>
    <w:rPr>
      <w:b/>
      <w:bCs/>
    </w:rPr>
  </w:style>
  <w:style w:type="character" w:customStyle="1" w:styleId="CommentSubjectChar">
    <w:name w:val="Comment Subject Char"/>
    <w:basedOn w:val="CommentTextChar"/>
    <w:link w:val="CommentSubject"/>
    <w:rsid w:val="009068C6"/>
    <w:rPr>
      <w:b/>
      <w:bCs/>
    </w:rPr>
  </w:style>
  <w:style w:type="paragraph" w:customStyle="1" w:styleId="list0">
    <w:name w:val="list0"/>
    <w:basedOn w:val="Normal"/>
    <w:next w:val="Normal"/>
    <w:qFormat/>
    <w:rsid w:val="00A61F71"/>
    <w:pPr>
      <w:widowControl/>
      <w:autoSpaceDE/>
      <w:autoSpaceDN/>
      <w:adjustRightInd/>
      <w:spacing w:after="120"/>
      <w:ind w:left="432" w:hanging="432"/>
      <w:jc w:val="both"/>
    </w:pPr>
    <w:rPr>
      <w:rFonts w:ascii="Arial" w:eastAsia="Arial" w:hAnsi="Arial" w:cs="Arial"/>
      <w:szCs w:val="20"/>
    </w:rPr>
  </w:style>
  <w:style w:type="paragraph" w:customStyle="1" w:styleId="list1">
    <w:name w:val="list1"/>
    <w:basedOn w:val="list0"/>
    <w:next w:val="Normal"/>
    <w:qFormat/>
    <w:rsid w:val="00A61F71"/>
    <w:pPr>
      <w:ind w:left="864"/>
    </w:pPr>
  </w:style>
  <w:style w:type="paragraph" w:styleId="List2">
    <w:name w:val="List 2"/>
    <w:basedOn w:val="list1"/>
    <w:next w:val="Normal"/>
    <w:qFormat/>
    <w:rsid w:val="00A61F71"/>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827">
      <w:bodyDiv w:val="1"/>
      <w:marLeft w:val="0"/>
      <w:marRight w:val="0"/>
      <w:marTop w:val="0"/>
      <w:marBottom w:val="0"/>
      <w:divBdr>
        <w:top w:val="none" w:sz="0" w:space="0" w:color="auto"/>
        <w:left w:val="none" w:sz="0" w:space="0" w:color="auto"/>
        <w:bottom w:val="none" w:sz="0" w:space="0" w:color="auto"/>
        <w:right w:val="none" w:sz="0" w:space="0" w:color="auto"/>
      </w:divBdr>
    </w:div>
    <w:div w:id="29456523">
      <w:bodyDiv w:val="1"/>
      <w:marLeft w:val="0"/>
      <w:marRight w:val="0"/>
      <w:marTop w:val="0"/>
      <w:marBottom w:val="0"/>
      <w:divBdr>
        <w:top w:val="none" w:sz="0" w:space="0" w:color="auto"/>
        <w:left w:val="none" w:sz="0" w:space="0" w:color="auto"/>
        <w:bottom w:val="none" w:sz="0" w:space="0" w:color="auto"/>
        <w:right w:val="none" w:sz="0" w:space="0" w:color="auto"/>
      </w:divBdr>
    </w:div>
    <w:div w:id="107357948">
      <w:bodyDiv w:val="1"/>
      <w:marLeft w:val="0"/>
      <w:marRight w:val="0"/>
      <w:marTop w:val="0"/>
      <w:marBottom w:val="0"/>
      <w:divBdr>
        <w:top w:val="none" w:sz="0" w:space="0" w:color="auto"/>
        <w:left w:val="none" w:sz="0" w:space="0" w:color="auto"/>
        <w:bottom w:val="none" w:sz="0" w:space="0" w:color="auto"/>
        <w:right w:val="none" w:sz="0" w:space="0" w:color="auto"/>
      </w:divBdr>
    </w:div>
    <w:div w:id="199828386">
      <w:bodyDiv w:val="1"/>
      <w:marLeft w:val="0"/>
      <w:marRight w:val="0"/>
      <w:marTop w:val="0"/>
      <w:marBottom w:val="0"/>
      <w:divBdr>
        <w:top w:val="none" w:sz="0" w:space="0" w:color="auto"/>
        <w:left w:val="none" w:sz="0" w:space="0" w:color="auto"/>
        <w:bottom w:val="none" w:sz="0" w:space="0" w:color="auto"/>
        <w:right w:val="none" w:sz="0" w:space="0" w:color="auto"/>
      </w:divBdr>
    </w:div>
    <w:div w:id="230580853">
      <w:bodyDiv w:val="1"/>
      <w:marLeft w:val="0"/>
      <w:marRight w:val="0"/>
      <w:marTop w:val="0"/>
      <w:marBottom w:val="0"/>
      <w:divBdr>
        <w:top w:val="none" w:sz="0" w:space="0" w:color="auto"/>
        <w:left w:val="none" w:sz="0" w:space="0" w:color="auto"/>
        <w:bottom w:val="none" w:sz="0" w:space="0" w:color="auto"/>
        <w:right w:val="none" w:sz="0" w:space="0" w:color="auto"/>
      </w:divBdr>
      <w:divsChild>
        <w:div w:id="840194928">
          <w:marLeft w:val="0"/>
          <w:marRight w:val="0"/>
          <w:marTop w:val="120"/>
          <w:marBottom w:val="120"/>
          <w:divBdr>
            <w:top w:val="none" w:sz="0" w:space="0" w:color="auto"/>
            <w:left w:val="none" w:sz="0" w:space="0" w:color="auto"/>
            <w:bottom w:val="none" w:sz="0" w:space="0" w:color="auto"/>
            <w:right w:val="none" w:sz="0" w:space="0" w:color="auto"/>
          </w:divBdr>
          <w:divsChild>
            <w:div w:id="1905287086">
              <w:marLeft w:val="0"/>
              <w:marRight w:val="0"/>
              <w:marTop w:val="0"/>
              <w:marBottom w:val="0"/>
              <w:divBdr>
                <w:top w:val="none" w:sz="0" w:space="0" w:color="auto"/>
                <w:left w:val="none" w:sz="0" w:space="0" w:color="auto"/>
                <w:bottom w:val="none" w:sz="0" w:space="0" w:color="auto"/>
                <w:right w:val="none" w:sz="0" w:space="0" w:color="auto"/>
              </w:divBdr>
              <w:divsChild>
                <w:div w:id="2064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0893">
          <w:marLeft w:val="0"/>
          <w:marRight w:val="0"/>
          <w:marTop w:val="0"/>
          <w:marBottom w:val="0"/>
          <w:divBdr>
            <w:top w:val="none" w:sz="0" w:space="0" w:color="auto"/>
            <w:left w:val="none" w:sz="0" w:space="0" w:color="auto"/>
            <w:bottom w:val="none" w:sz="0" w:space="0" w:color="auto"/>
            <w:right w:val="none" w:sz="0" w:space="0" w:color="auto"/>
          </w:divBdr>
        </w:div>
      </w:divsChild>
    </w:div>
    <w:div w:id="286746043">
      <w:bodyDiv w:val="1"/>
      <w:marLeft w:val="0"/>
      <w:marRight w:val="0"/>
      <w:marTop w:val="0"/>
      <w:marBottom w:val="0"/>
      <w:divBdr>
        <w:top w:val="none" w:sz="0" w:space="0" w:color="auto"/>
        <w:left w:val="none" w:sz="0" w:space="0" w:color="auto"/>
        <w:bottom w:val="none" w:sz="0" w:space="0" w:color="auto"/>
        <w:right w:val="none" w:sz="0" w:space="0" w:color="auto"/>
      </w:divBdr>
    </w:div>
    <w:div w:id="341980478">
      <w:bodyDiv w:val="1"/>
      <w:marLeft w:val="0"/>
      <w:marRight w:val="0"/>
      <w:marTop w:val="0"/>
      <w:marBottom w:val="0"/>
      <w:divBdr>
        <w:top w:val="none" w:sz="0" w:space="0" w:color="auto"/>
        <w:left w:val="none" w:sz="0" w:space="0" w:color="auto"/>
        <w:bottom w:val="none" w:sz="0" w:space="0" w:color="auto"/>
        <w:right w:val="none" w:sz="0" w:space="0" w:color="auto"/>
      </w:divBdr>
    </w:div>
    <w:div w:id="398288613">
      <w:bodyDiv w:val="1"/>
      <w:marLeft w:val="0"/>
      <w:marRight w:val="0"/>
      <w:marTop w:val="0"/>
      <w:marBottom w:val="0"/>
      <w:divBdr>
        <w:top w:val="none" w:sz="0" w:space="0" w:color="auto"/>
        <w:left w:val="none" w:sz="0" w:space="0" w:color="auto"/>
        <w:bottom w:val="none" w:sz="0" w:space="0" w:color="auto"/>
        <w:right w:val="none" w:sz="0" w:space="0" w:color="auto"/>
      </w:divBdr>
    </w:div>
    <w:div w:id="427046798">
      <w:bodyDiv w:val="1"/>
      <w:marLeft w:val="0"/>
      <w:marRight w:val="0"/>
      <w:marTop w:val="0"/>
      <w:marBottom w:val="0"/>
      <w:divBdr>
        <w:top w:val="none" w:sz="0" w:space="0" w:color="auto"/>
        <w:left w:val="none" w:sz="0" w:space="0" w:color="auto"/>
        <w:bottom w:val="none" w:sz="0" w:space="0" w:color="auto"/>
        <w:right w:val="none" w:sz="0" w:space="0" w:color="auto"/>
      </w:divBdr>
    </w:div>
    <w:div w:id="492913420">
      <w:bodyDiv w:val="1"/>
      <w:marLeft w:val="0"/>
      <w:marRight w:val="0"/>
      <w:marTop w:val="0"/>
      <w:marBottom w:val="0"/>
      <w:divBdr>
        <w:top w:val="none" w:sz="0" w:space="0" w:color="auto"/>
        <w:left w:val="none" w:sz="0" w:space="0" w:color="auto"/>
        <w:bottom w:val="none" w:sz="0" w:space="0" w:color="auto"/>
        <w:right w:val="none" w:sz="0" w:space="0" w:color="auto"/>
      </w:divBdr>
    </w:div>
    <w:div w:id="642731803">
      <w:bodyDiv w:val="1"/>
      <w:marLeft w:val="0"/>
      <w:marRight w:val="0"/>
      <w:marTop w:val="0"/>
      <w:marBottom w:val="0"/>
      <w:divBdr>
        <w:top w:val="none" w:sz="0" w:space="0" w:color="auto"/>
        <w:left w:val="none" w:sz="0" w:space="0" w:color="auto"/>
        <w:bottom w:val="none" w:sz="0" w:space="0" w:color="auto"/>
        <w:right w:val="none" w:sz="0" w:space="0" w:color="auto"/>
      </w:divBdr>
    </w:div>
    <w:div w:id="667946636">
      <w:bodyDiv w:val="1"/>
      <w:marLeft w:val="0"/>
      <w:marRight w:val="0"/>
      <w:marTop w:val="0"/>
      <w:marBottom w:val="0"/>
      <w:divBdr>
        <w:top w:val="none" w:sz="0" w:space="0" w:color="auto"/>
        <w:left w:val="none" w:sz="0" w:space="0" w:color="auto"/>
        <w:bottom w:val="none" w:sz="0" w:space="0" w:color="auto"/>
        <w:right w:val="none" w:sz="0" w:space="0" w:color="auto"/>
      </w:divBdr>
    </w:div>
    <w:div w:id="746341379">
      <w:bodyDiv w:val="1"/>
      <w:marLeft w:val="0"/>
      <w:marRight w:val="0"/>
      <w:marTop w:val="0"/>
      <w:marBottom w:val="0"/>
      <w:divBdr>
        <w:top w:val="none" w:sz="0" w:space="0" w:color="auto"/>
        <w:left w:val="none" w:sz="0" w:space="0" w:color="auto"/>
        <w:bottom w:val="none" w:sz="0" w:space="0" w:color="auto"/>
        <w:right w:val="none" w:sz="0" w:space="0" w:color="auto"/>
      </w:divBdr>
    </w:div>
    <w:div w:id="775447360">
      <w:bodyDiv w:val="1"/>
      <w:marLeft w:val="0"/>
      <w:marRight w:val="0"/>
      <w:marTop w:val="0"/>
      <w:marBottom w:val="0"/>
      <w:divBdr>
        <w:top w:val="none" w:sz="0" w:space="0" w:color="auto"/>
        <w:left w:val="none" w:sz="0" w:space="0" w:color="auto"/>
        <w:bottom w:val="none" w:sz="0" w:space="0" w:color="auto"/>
        <w:right w:val="none" w:sz="0" w:space="0" w:color="auto"/>
      </w:divBdr>
    </w:div>
    <w:div w:id="786585485">
      <w:bodyDiv w:val="1"/>
      <w:marLeft w:val="0"/>
      <w:marRight w:val="0"/>
      <w:marTop w:val="0"/>
      <w:marBottom w:val="0"/>
      <w:divBdr>
        <w:top w:val="none" w:sz="0" w:space="0" w:color="auto"/>
        <w:left w:val="none" w:sz="0" w:space="0" w:color="auto"/>
        <w:bottom w:val="none" w:sz="0" w:space="0" w:color="auto"/>
        <w:right w:val="none" w:sz="0" w:space="0" w:color="auto"/>
      </w:divBdr>
    </w:div>
    <w:div w:id="796412446">
      <w:bodyDiv w:val="1"/>
      <w:marLeft w:val="0"/>
      <w:marRight w:val="0"/>
      <w:marTop w:val="0"/>
      <w:marBottom w:val="0"/>
      <w:divBdr>
        <w:top w:val="none" w:sz="0" w:space="0" w:color="auto"/>
        <w:left w:val="none" w:sz="0" w:space="0" w:color="auto"/>
        <w:bottom w:val="none" w:sz="0" w:space="0" w:color="auto"/>
        <w:right w:val="none" w:sz="0" w:space="0" w:color="auto"/>
      </w:divBdr>
    </w:div>
    <w:div w:id="826753128">
      <w:bodyDiv w:val="1"/>
      <w:marLeft w:val="0"/>
      <w:marRight w:val="0"/>
      <w:marTop w:val="0"/>
      <w:marBottom w:val="0"/>
      <w:divBdr>
        <w:top w:val="none" w:sz="0" w:space="0" w:color="auto"/>
        <w:left w:val="none" w:sz="0" w:space="0" w:color="auto"/>
        <w:bottom w:val="none" w:sz="0" w:space="0" w:color="auto"/>
        <w:right w:val="none" w:sz="0" w:space="0" w:color="auto"/>
      </w:divBdr>
    </w:div>
    <w:div w:id="880747770">
      <w:bodyDiv w:val="1"/>
      <w:marLeft w:val="0"/>
      <w:marRight w:val="0"/>
      <w:marTop w:val="0"/>
      <w:marBottom w:val="0"/>
      <w:divBdr>
        <w:top w:val="none" w:sz="0" w:space="0" w:color="auto"/>
        <w:left w:val="none" w:sz="0" w:space="0" w:color="auto"/>
        <w:bottom w:val="none" w:sz="0" w:space="0" w:color="auto"/>
        <w:right w:val="none" w:sz="0" w:space="0" w:color="auto"/>
      </w:divBdr>
    </w:div>
    <w:div w:id="921372668">
      <w:bodyDiv w:val="1"/>
      <w:marLeft w:val="0"/>
      <w:marRight w:val="0"/>
      <w:marTop w:val="0"/>
      <w:marBottom w:val="0"/>
      <w:divBdr>
        <w:top w:val="none" w:sz="0" w:space="0" w:color="auto"/>
        <w:left w:val="none" w:sz="0" w:space="0" w:color="auto"/>
        <w:bottom w:val="none" w:sz="0" w:space="0" w:color="auto"/>
        <w:right w:val="none" w:sz="0" w:space="0" w:color="auto"/>
      </w:divBdr>
    </w:div>
    <w:div w:id="996566279">
      <w:bodyDiv w:val="1"/>
      <w:marLeft w:val="0"/>
      <w:marRight w:val="0"/>
      <w:marTop w:val="0"/>
      <w:marBottom w:val="0"/>
      <w:divBdr>
        <w:top w:val="none" w:sz="0" w:space="0" w:color="auto"/>
        <w:left w:val="none" w:sz="0" w:space="0" w:color="auto"/>
        <w:bottom w:val="none" w:sz="0" w:space="0" w:color="auto"/>
        <w:right w:val="none" w:sz="0" w:space="0" w:color="auto"/>
      </w:divBdr>
    </w:div>
    <w:div w:id="1027754172">
      <w:bodyDiv w:val="1"/>
      <w:marLeft w:val="0"/>
      <w:marRight w:val="0"/>
      <w:marTop w:val="0"/>
      <w:marBottom w:val="0"/>
      <w:divBdr>
        <w:top w:val="none" w:sz="0" w:space="0" w:color="auto"/>
        <w:left w:val="none" w:sz="0" w:space="0" w:color="auto"/>
        <w:bottom w:val="none" w:sz="0" w:space="0" w:color="auto"/>
        <w:right w:val="none" w:sz="0" w:space="0" w:color="auto"/>
      </w:divBdr>
    </w:div>
    <w:div w:id="1221790363">
      <w:bodyDiv w:val="1"/>
      <w:marLeft w:val="0"/>
      <w:marRight w:val="0"/>
      <w:marTop w:val="0"/>
      <w:marBottom w:val="0"/>
      <w:divBdr>
        <w:top w:val="none" w:sz="0" w:space="0" w:color="auto"/>
        <w:left w:val="none" w:sz="0" w:space="0" w:color="auto"/>
        <w:bottom w:val="none" w:sz="0" w:space="0" w:color="auto"/>
        <w:right w:val="none" w:sz="0" w:space="0" w:color="auto"/>
      </w:divBdr>
    </w:div>
    <w:div w:id="1234849929">
      <w:bodyDiv w:val="1"/>
      <w:marLeft w:val="0"/>
      <w:marRight w:val="0"/>
      <w:marTop w:val="0"/>
      <w:marBottom w:val="0"/>
      <w:divBdr>
        <w:top w:val="none" w:sz="0" w:space="0" w:color="auto"/>
        <w:left w:val="none" w:sz="0" w:space="0" w:color="auto"/>
        <w:bottom w:val="none" w:sz="0" w:space="0" w:color="auto"/>
        <w:right w:val="none" w:sz="0" w:space="0" w:color="auto"/>
      </w:divBdr>
    </w:div>
    <w:div w:id="1335037502">
      <w:bodyDiv w:val="1"/>
      <w:marLeft w:val="0"/>
      <w:marRight w:val="0"/>
      <w:marTop w:val="0"/>
      <w:marBottom w:val="0"/>
      <w:divBdr>
        <w:top w:val="none" w:sz="0" w:space="0" w:color="auto"/>
        <w:left w:val="none" w:sz="0" w:space="0" w:color="auto"/>
        <w:bottom w:val="none" w:sz="0" w:space="0" w:color="auto"/>
        <w:right w:val="none" w:sz="0" w:space="0" w:color="auto"/>
      </w:divBdr>
    </w:div>
    <w:div w:id="1463499415">
      <w:bodyDiv w:val="1"/>
      <w:marLeft w:val="0"/>
      <w:marRight w:val="0"/>
      <w:marTop w:val="0"/>
      <w:marBottom w:val="0"/>
      <w:divBdr>
        <w:top w:val="none" w:sz="0" w:space="0" w:color="auto"/>
        <w:left w:val="none" w:sz="0" w:space="0" w:color="auto"/>
        <w:bottom w:val="none" w:sz="0" w:space="0" w:color="auto"/>
        <w:right w:val="none" w:sz="0" w:space="0" w:color="auto"/>
      </w:divBdr>
    </w:div>
    <w:div w:id="1556892516">
      <w:bodyDiv w:val="1"/>
      <w:marLeft w:val="0"/>
      <w:marRight w:val="0"/>
      <w:marTop w:val="0"/>
      <w:marBottom w:val="0"/>
      <w:divBdr>
        <w:top w:val="none" w:sz="0" w:space="0" w:color="auto"/>
        <w:left w:val="none" w:sz="0" w:space="0" w:color="auto"/>
        <w:bottom w:val="none" w:sz="0" w:space="0" w:color="auto"/>
        <w:right w:val="none" w:sz="0" w:space="0" w:color="auto"/>
      </w:divBdr>
    </w:div>
    <w:div w:id="1592465047">
      <w:bodyDiv w:val="1"/>
      <w:marLeft w:val="0"/>
      <w:marRight w:val="0"/>
      <w:marTop w:val="0"/>
      <w:marBottom w:val="0"/>
      <w:divBdr>
        <w:top w:val="none" w:sz="0" w:space="0" w:color="auto"/>
        <w:left w:val="none" w:sz="0" w:space="0" w:color="auto"/>
        <w:bottom w:val="none" w:sz="0" w:space="0" w:color="auto"/>
        <w:right w:val="none" w:sz="0" w:space="0" w:color="auto"/>
      </w:divBdr>
    </w:div>
    <w:div w:id="1694188256">
      <w:bodyDiv w:val="1"/>
      <w:marLeft w:val="0"/>
      <w:marRight w:val="0"/>
      <w:marTop w:val="0"/>
      <w:marBottom w:val="0"/>
      <w:divBdr>
        <w:top w:val="none" w:sz="0" w:space="0" w:color="auto"/>
        <w:left w:val="none" w:sz="0" w:space="0" w:color="auto"/>
        <w:bottom w:val="none" w:sz="0" w:space="0" w:color="auto"/>
        <w:right w:val="none" w:sz="0" w:space="0" w:color="auto"/>
      </w:divBdr>
    </w:div>
    <w:div w:id="1766654776">
      <w:bodyDiv w:val="1"/>
      <w:marLeft w:val="0"/>
      <w:marRight w:val="0"/>
      <w:marTop w:val="0"/>
      <w:marBottom w:val="0"/>
      <w:divBdr>
        <w:top w:val="none" w:sz="0" w:space="0" w:color="auto"/>
        <w:left w:val="none" w:sz="0" w:space="0" w:color="auto"/>
        <w:bottom w:val="none" w:sz="0" w:space="0" w:color="auto"/>
        <w:right w:val="none" w:sz="0" w:space="0" w:color="auto"/>
      </w:divBdr>
    </w:div>
    <w:div w:id="1778985520">
      <w:bodyDiv w:val="1"/>
      <w:marLeft w:val="0"/>
      <w:marRight w:val="0"/>
      <w:marTop w:val="0"/>
      <w:marBottom w:val="0"/>
      <w:divBdr>
        <w:top w:val="none" w:sz="0" w:space="0" w:color="auto"/>
        <w:left w:val="none" w:sz="0" w:space="0" w:color="auto"/>
        <w:bottom w:val="none" w:sz="0" w:space="0" w:color="auto"/>
        <w:right w:val="none" w:sz="0" w:space="0" w:color="auto"/>
      </w:divBdr>
    </w:div>
    <w:div w:id="1892570705">
      <w:bodyDiv w:val="1"/>
      <w:marLeft w:val="0"/>
      <w:marRight w:val="0"/>
      <w:marTop w:val="0"/>
      <w:marBottom w:val="0"/>
      <w:divBdr>
        <w:top w:val="none" w:sz="0" w:space="0" w:color="auto"/>
        <w:left w:val="none" w:sz="0" w:space="0" w:color="auto"/>
        <w:bottom w:val="none" w:sz="0" w:space="0" w:color="auto"/>
        <w:right w:val="none" w:sz="0" w:space="0" w:color="auto"/>
      </w:divBdr>
    </w:div>
    <w:div w:id="1914855776">
      <w:bodyDiv w:val="1"/>
      <w:marLeft w:val="0"/>
      <w:marRight w:val="0"/>
      <w:marTop w:val="0"/>
      <w:marBottom w:val="0"/>
      <w:divBdr>
        <w:top w:val="none" w:sz="0" w:space="0" w:color="auto"/>
        <w:left w:val="none" w:sz="0" w:space="0" w:color="auto"/>
        <w:bottom w:val="none" w:sz="0" w:space="0" w:color="auto"/>
        <w:right w:val="none" w:sz="0" w:space="0" w:color="auto"/>
      </w:divBdr>
    </w:div>
    <w:div w:id="2044476566">
      <w:bodyDiv w:val="1"/>
      <w:marLeft w:val="0"/>
      <w:marRight w:val="0"/>
      <w:marTop w:val="0"/>
      <w:marBottom w:val="0"/>
      <w:divBdr>
        <w:top w:val="none" w:sz="0" w:space="0" w:color="auto"/>
        <w:left w:val="none" w:sz="0" w:space="0" w:color="auto"/>
        <w:bottom w:val="none" w:sz="0" w:space="0" w:color="auto"/>
        <w:right w:val="none" w:sz="0" w:space="0" w:color="auto"/>
      </w:divBdr>
    </w:div>
    <w:div w:id="20754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4B76-D021-614B-A5CE-C2C25695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1644</Words>
  <Characters>9375</Characters>
  <Application>Microsoft Macintosh Word</Application>
  <DocSecurity>2</DocSecurity>
  <Lines>78</Lines>
  <Paragraphs>21</Paragraphs>
  <ScaleCrop>false</ScaleCrop>
  <HeadingPairs>
    <vt:vector size="2" baseType="variant">
      <vt:variant>
        <vt:lpstr>Title</vt:lpstr>
      </vt:variant>
      <vt:variant>
        <vt:i4>1</vt:i4>
      </vt:variant>
    </vt:vector>
  </HeadingPairs>
  <TitlesOfParts>
    <vt:vector size="1" baseType="lpstr">
      <vt:lpstr>AN ORDINANCE ADOPTING THE ANNUAL OPERATING</vt:lpstr>
    </vt:vector>
  </TitlesOfParts>
  <Company>city of wilmington</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ADOPTING THE ANNUAL OPERATING</dc:title>
  <dc:subject/>
  <dc:creator>Kim Kohler</dc:creator>
  <cp:keywords/>
  <dc:description/>
  <cp:lastModifiedBy>Jennifer Kmiec</cp:lastModifiedBy>
  <cp:revision>2</cp:revision>
  <cp:lastPrinted>2018-06-26T17:32:00Z</cp:lastPrinted>
  <dcterms:created xsi:type="dcterms:W3CDTF">2020-07-13T17:41:00Z</dcterms:created>
  <dcterms:modified xsi:type="dcterms:W3CDTF">2020-07-13T17:41:00Z</dcterms:modified>
</cp:coreProperties>
</file>