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58F4" w14:textId="2454529E" w:rsidR="00BA4C2A" w:rsidRPr="00BA4C2A" w:rsidRDefault="00A27F31" w:rsidP="00BA4C2A">
      <w:pPr>
        <w:rPr>
          <w:rFonts w:eastAsia="MS Mincho" w:cstheme="minorHAnsi"/>
        </w:rPr>
      </w:pPr>
      <w:r>
        <w:rPr>
          <w:rFonts w:eastAsia="MS Mincho" w:cstheme="minorHAnsi"/>
        </w:rPr>
        <w:t xml:space="preserve">January </w:t>
      </w:r>
      <w:r w:rsidR="00603ED8">
        <w:rPr>
          <w:rFonts w:eastAsia="MS Mincho" w:cstheme="minorHAnsi"/>
        </w:rPr>
        <w:t>27</w:t>
      </w:r>
      <w:r>
        <w:rPr>
          <w:rFonts w:eastAsia="MS Mincho" w:cstheme="minorHAnsi"/>
        </w:rPr>
        <w:t>, 2026</w:t>
      </w:r>
    </w:p>
    <w:p w14:paraId="4ED96793" w14:textId="77777777" w:rsidR="00BA4C2A" w:rsidRPr="00BA4C2A" w:rsidRDefault="00BA4C2A" w:rsidP="00BA4C2A">
      <w:pPr>
        <w:rPr>
          <w:rFonts w:cstheme="minorHAnsi"/>
        </w:rPr>
      </w:pPr>
    </w:p>
    <w:p w14:paraId="42E86A50" w14:textId="1E8D76F0" w:rsidR="00A27F31" w:rsidRDefault="00A27F31" w:rsidP="00BA4C2A">
      <w:pPr>
        <w:rPr>
          <w:rFonts w:cstheme="minorHAnsi"/>
        </w:rPr>
      </w:pPr>
      <w:r w:rsidRPr="00A27F31">
        <w:rPr>
          <w:rFonts w:cstheme="minorHAnsi"/>
        </w:rPr>
        <w:t>Livaughn Chapman, Jr.</w:t>
      </w:r>
    </w:p>
    <w:p w14:paraId="2E4E87D3" w14:textId="15BD69B8" w:rsidR="00A27F31" w:rsidRDefault="00A27F31" w:rsidP="00BA4C2A">
      <w:pPr>
        <w:rPr>
          <w:rFonts w:cstheme="minorHAnsi"/>
        </w:rPr>
      </w:pPr>
      <w:r w:rsidRPr="00A27F31">
        <w:rPr>
          <w:rFonts w:cstheme="minorHAnsi"/>
        </w:rPr>
        <w:t>Deputy Assistant General Counsel</w:t>
      </w:r>
    </w:p>
    <w:p w14:paraId="05028DCB" w14:textId="7809E2CB" w:rsidR="00BA4C2A" w:rsidRPr="00BA4C2A" w:rsidRDefault="00BA4C2A" w:rsidP="00BA4C2A">
      <w:pPr>
        <w:rPr>
          <w:rFonts w:cstheme="minorHAnsi"/>
        </w:rPr>
      </w:pPr>
      <w:r w:rsidRPr="00BA4C2A">
        <w:rPr>
          <w:rFonts w:cstheme="minorHAnsi"/>
        </w:rPr>
        <w:t>Office of Aviation Consumer Protection</w:t>
      </w:r>
    </w:p>
    <w:p w14:paraId="4E066735" w14:textId="4284CB13" w:rsidR="00BA4C2A" w:rsidRPr="00BA4C2A" w:rsidRDefault="00BA4C2A" w:rsidP="00BA4C2A">
      <w:pPr>
        <w:rPr>
          <w:rFonts w:cstheme="minorHAnsi"/>
        </w:rPr>
      </w:pPr>
      <w:r w:rsidRPr="00BA4C2A">
        <w:rPr>
          <w:rFonts w:cstheme="minorHAnsi"/>
        </w:rPr>
        <w:t>U.S. Department of Transportation</w:t>
      </w:r>
    </w:p>
    <w:p w14:paraId="66B23A83" w14:textId="3E307A70" w:rsidR="00BA4C2A" w:rsidRPr="00BA4C2A" w:rsidRDefault="00BA4C2A" w:rsidP="00BA4C2A">
      <w:pPr>
        <w:rPr>
          <w:rFonts w:cstheme="minorHAnsi"/>
        </w:rPr>
      </w:pPr>
      <w:r w:rsidRPr="00BA4C2A">
        <w:rPr>
          <w:rFonts w:cstheme="minorHAnsi"/>
        </w:rPr>
        <w:t>1200 New Jersey Ave</w:t>
      </w:r>
      <w:r w:rsidR="006C5C3D">
        <w:rPr>
          <w:rFonts w:cstheme="minorHAnsi"/>
        </w:rPr>
        <w:t>.</w:t>
      </w:r>
      <w:r w:rsidRPr="00BA4C2A">
        <w:rPr>
          <w:rFonts w:cstheme="minorHAnsi"/>
        </w:rPr>
        <w:t xml:space="preserve"> SE </w:t>
      </w:r>
    </w:p>
    <w:p w14:paraId="47D32544" w14:textId="68DF3A82" w:rsidR="00BA4C2A" w:rsidRPr="00BA4C2A" w:rsidRDefault="00BA4C2A" w:rsidP="00BA4C2A">
      <w:pPr>
        <w:rPr>
          <w:rFonts w:cstheme="minorHAnsi"/>
        </w:rPr>
      </w:pPr>
      <w:r w:rsidRPr="00BA4C2A">
        <w:rPr>
          <w:rFonts w:cstheme="minorHAnsi"/>
        </w:rPr>
        <w:t>Washington, DC 20590</w:t>
      </w:r>
    </w:p>
    <w:p w14:paraId="5E2C3E51" w14:textId="53D8CF18" w:rsidR="00BA4C2A" w:rsidRDefault="00BA4C2A" w:rsidP="00BA4C2A">
      <w:pPr>
        <w:rPr>
          <w:rFonts w:cstheme="minorHAnsi"/>
        </w:rPr>
      </w:pPr>
    </w:p>
    <w:p w14:paraId="3F8DA4E2" w14:textId="18954397" w:rsidR="00D233AC" w:rsidRPr="00D233AC" w:rsidRDefault="00D233AC" w:rsidP="00BA4C2A">
      <w:pPr>
        <w:rPr>
          <w:rFonts w:cstheme="minorHAnsi"/>
          <w:b/>
        </w:rPr>
      </w:pPr>
      <w:r w:rsidRPr="00D233AC">
        <w:rPr>
          <w:rFonts w:cstheme="minorHAnsi"/>
          <w:b/>
        </w:rPr>
        <w:t xml:space="preserve">Re: </w:t>
      </w:r>
      <w:r w:rsidRPr="00D233AC">
        <w:rPr>
          <w:b/>
        </w:rPr>
        <w:t>DOT-OST-2010-0054</w:t>
      </w:r>
      <w:r w:rsidR="00063A0B">
        <w:rPr>
          <w:b/>
        </w:rPr>
        <w:t>-0012</w:t>
      </w:r>
      <w:r w:rsidR="00DC646D">
        <w:rPr>
          <w:b/>
        </w:rPr>
        <w:t xml:space="preserve">, </w:t>
      </w:r>
      <w:r w:rsidR="00DC646D" w:rsidRPr="00DC646D">
        <w:rPr>
          <w:b/>
        </w:rPr>
        <w:t xml:space="preserve">Agency Information Collection Activities; Proposals, Submissions, and Approvals: Nondiscrimination </w:t>
      </w:r>
      <w:proofErr w:type="gramStart"/>
      <w:r w:rsidR="00DC646D" w:rsidRPr="00DC646D">
        <w:rPr>
          <w:b/>
        </w:rPr>
        <w:t>on the Basis of</w:t>
      </w:r>
      <w:proofErr w:type="gramEnd"/>
      <w:r w:rsidR="00DC646D" w:rsidRPr="00DC646D">
        <w:rPr>
          <w:b/>
        </w:rPr>
        <w:t xml:space="preserve"> Disability in Air Travel: Reporting Requirements for Disability-Related Complaints</w:t>
      </w:r>
      <w:r w:rsidR="00DC646D">
        <w:rPr>
          <w:b/>
        </w:rPr>
        <w:t>, Request for Comments</w:t>
      </w:r>
    </w:p>
    <w:p w14:paraId="3F7D6423" w14:textId="77777777" w:rsidR="00D233AC" w:rsidRPr="00BA4C2A" w:rsidRDefault="00D233AC" w:rsidP="00BA4C2A">
      <w:pPr>
        <w:rPr>
          <w:rFonts w:cstheme="minorHAnsi"/>
        </w:rPr>
      </w:pPr>
    </w:p>
    <w:p w14:paraId="625FA295" w14:textId="7AB9C165" w:rsidR="00BA4C2A" w:rsidRPr="00BA4C2A" w:rsidRDefault="00BA4C2A" w:rsidP="00BA4C2A">
      <w:pPr>
        <w:rPr>
          <w:rFonts w:cstheme="minorHAnsi"/>
        </w:rPr>
      </w:pPr>
      <w:r w:rsidRPr="00BA4C2A">
        <w:rPr>
          <w:rFonts w:cstheme="minorHAnsi"/>
        </w:rPr>
        <w:t xml:space="preserve">Dear Mr. </w:t>
      </w:r>
      <w:r w:rsidR="00DC646D">
        <w:rPr>
          <w:rFonts w:cstheme="minorHAnsi"/>
        </w:rPr>
        <w:t>Chapman</w:t>
      </w:r>
      <w:r w:rsidRPr="00BA4C2A">
        <w:rPr>
          <w:rFonts w:cstheme="minorHAnsi"/>
        </w:rPr>
        <w:t>:</w:t>
      </w:r>
    </w:p>
    <w:p w14:paraId="09ED2352" w14:textId="77777777" w:rsidR="00BA4C2A" w:rsidRPr="00BA4C2A" w:rsidRDefault="00BA4C2A" w:rsidP="00BA4C2A">
      <w:pPr>
        <w:rPr>
          <w:rFonts w:cstheme="minorHAnsi"/>
        </w:rPr>
      </w:pPr>
    </w:p>
    <w:p w14:paraId="17F480C9" w14:textId="258A9065" w:rsidR="006F3C12" w:rsidRPr="0048503B" w:rsidRDefault="00410F24" w:rsidP="00BA4C2A">
      <w:pPr>
        <w:jc w:val="both"/>
        <w:rPr>
          <w:rFonts w:cstheme="minorHAnsi"/>
        </w:rPr>
      </w:pPr>
      <w:r w:rsidRPr="00410F24">
        <w:rPr>
          <w:rFonts w:cstheme="minorHAnsi"/>
          <w:color w:val="000000" w:themeColor="text1"/>
        </w:rPr>
        <w:t xml:space="preserve">The </w:t>
      </w:r>
      <w:r w:rsidR="00D66924" w:rsidRPr="00410F24">
        <w:rPr>
          <w:rFonts w:cstheme="minorHAnsi"/>
          <w:color w:val="000000" w:themeColor="text1"/>
        </w:rPr>
        <w:t>undersigned organizations</w:t>
      </w:r>
      <w:r w:rsidR="00BA4C2A" w:rsidRPr="00410F24">
        <w:rPr>
          <w:rFonts w:cstheme="minorHAnsi"/>
          <w:color w:val="000000" w:themeColor="text1"/>
        </w:rPr>
        <w:t xml:space="preserve"> submit the </w:t>
      </w:r>
      <w:r w:rsidR="00BA4C2A" w:rsidRPr="00BA4C2A">
        <w:rPr>
          <w:rFonts w:cstheme="minorHAnsi"/>
        </w:rPr>
        <w:t>following comments in response to a request for comment</w:t>
      </w:r>
      <w:r w:rsidR="002A1BCE">
        <w:rPr>
          <w:rFonts w:cstheme="minorHAnsi"/>
        </w:rPr>
        <w:t>s</w:t>
      </w:r>
      <w:r w:rsidR="00BA4C2A" w:rsidRPr="00BA4C2A">
        <w:rPr>
          <w:rFonts w:cstheme="minorHAnsi"/>
        </w:rPr>
        <w:t xml:space="preserve"> from the </w:t>
      </w:r>
      <w:r w:rsidR="00BF149E">
        <w:rPr>
          <w:rFonts w:cstheme="minorHAnsi"/>
        </w:rPr>
        <w:t xml:space="preserve">U.S. </w:t>
      </w:r>
      <w:r w:rsidR="00D233AC">
        <w:rPr>
          <w:rFonts w:cstheme="minorHAnsi"/>
        </w:rPr>
        <w:t>Department of Transportation (DOT)</w:t>
      </w:r>
      <w:r w:rsidR="00BF149E">
        <w:rPr>
          <w:rFonts w:cstheme="minorHAnsi"/>
        </w:rPr>
        <w:t xml:space="preserve">, </w:t>
      </w:r>
      <w:r w:rsidR="00BF149E" w:rsidRPr="00BA4C2A">
        <w:rPr>
          <w:rFonts w:cstheme="minorHAnsi"/>
        </w:rPr>
        <w:t xml:space="preserve">Office of </w:t>
      </w:r>
      <w:r w:rsidR="00BF149E">
        <w:rPr>
          <w:rFonts w:cstheme="minorHAnsi"/>
        </w:rPr>
        <w:t>Aviation Consumer Protection</w:t>
      </w:r>
      <w:r w:rsidR="00D233AC">
        <w:rPr>
          <w:rFonts w:cstheme="minorHAnsi"/>
        </w:rPr>
        <w:t xml:space="preserve"> </w:t>
      </w:r>
      <w:r w:rsidR="00BA4C2A" w:rsidRPr="00BA4C2A">
        <w:rPr>
          <w:rFonts w:cstheme="minorHAnsi"/>
        </w:rPr>
        <w:t xml:space="preserve">on </w:t>
      </w:r>
      <w:r w:rsidR="00D233AC">
        <w:rPr>
          <w:rFonts w:cstheme="minorHAnsi"/>
        </w:rPr>
        <w:t xml:space="preserve">reporting </w:t>
      </w:r>
      <w:r w:rsidR="00BA4C2A" w:rsidRPr="00BA4C2A">
        <w:rPr>
          <w:rFonts w:cstheme="minorHAnsi"/>
        </w:rPr>
        <w:t xml:space="preserve">requirements for disability-related complaints. The request was published on </w:t>
      </w:r>
      <w:r w:rsidR="00A27F31">
        <w:rPr>
          <w:rFonts w:cstheme="minorHAnsi"/>
        </w:rPr>
        <w:t>November 28, 2025.</w:t>
      </w:r>
      <w:r>
        <w:rPr>
          <w:rFonts w:cstheme="minorHAnsi"/>
        </w:rPr>
        <w:t xml:space="preserve"> We write to </w:t>
      </w:r>
      <w:r w:rsidR="00BF149E">
        <w:rPr>
          <w:rFonts w:cstheme="minorHAnsi"/>
        </w:rPr>
        <w:t>emphasize</w:t>
      </w:r>
      <w:r>
        <w:rPr>
          <w:rFonts w:cstheme="minorHAnsi"/>
        </w:rPr>
        <w:t xml:space="preserve"> the importance of </w:t>
      </w:r>
      <w:r w:rsidR="005C3BC9">
        <w:rPr>
          <w:rFonts w:cstheme="minorHAnsi"/>
        </w:rPr>
        <w:t xml:space="preserve">collecting </w:t>
      </w:r>
      <w:r>
        <w:rPr>
          <w:rFonts w:cstheme="minorHAnsi"/>
        </w:rPr>
        <w:t xml:space="preserve">information </w:t>
      </w:r>
      <w:r w:rsidR="005C3BC9">
        <w:rPr>
          <w:rFonts w:cstheme="minorHAnsi"/>
        </w:rPr>
        <w:t>on</w:t>
      </w:r>
      <w:r>
        <w:rPr>
          <w:rFonts w:cstheme="minorHAnsi"/>
        </w:rPr>
        <w:t xml:space="preserve"> air travel disability-related complaints. This information is necessary to ensure that people with disabilities are being treated </w:t>
      </w:r>
      <w:r w:rsidR="001F3998">
        <w:rPr>
          <w:rFonts w:cstheme="minorHAnsi"/>
        </w:rPr>
        <w:t xml:space="preserve">in a safe manner that respects their </w:t>
      </w:r>
      <w:r>
        <w:rPr>
          <w:rFonts w:cstheme="minorHAnsi"/>
        </w:rPr>
        <w:t xml:space="preserve">dignity in air travel and carriers comply with the requirements of the Air Carrier Access Act of 1986 (ACAA). </w:t>
      </w:r>
      <w:r w:rsidR="00207450" w:rsidRPr="00207450">
        <w:rPr>
          <w:rFonts w:cstheme="minorHAnsi"/>
        </w:rPr>
        <w:t>When the ACAA was enacted, Congress directed the department to promulgate regulations to provide safe carriage for passengers with disabilities, consistent with that provided to passengers without disabilities, and prohibit</w:t>
      </w:r>
      <w:r w:rsidR="00BF149E">
        <w:rPr>
          <w:rFonts w:cstheme="minorHAnsi"/>
        </w:rPr>
        <w:t>ed</w:t>
      </w:r>
      <w:r w:rsidR="00207450" w:rsidRPr="00207450">
        <w:rPr>
          <w:rFonts w:cstheme="minorHAnsi"/>
        </w:rPr>
        <w:t xml:space="preserve"> disability discrimination in commercial air travel</w:t>
      </w:r>
      <w:r w:rsidR="00207450">
        <w:rPr>
          <w:rFonts w:cstheme="minorHAnsi"/>
        </w:rPr>
        <w:t>.</w:t>
      </w:r>
      <w:r w:rsidR="00207450">
        <w:rPr>
          <w:rStyle w:val="FootnoteReference"/>
          <w:rFonts w:cstheme="minorHAnsi"/>
        </w:rPr>
        <w:footnoteReference w:id="1"/>
      </w:r>
      <w:r w:rsidR="00207450">
        <w:rPr>
          <w:rFonts w:cstheme="minorHAnsi"/>
        </w:rPr>
        <w:t xml:space="preserve"> </w:t>
      </w:r>
      <w:r w:rsidR="00BF149E">
        <w:rPr>
          <w:rFonts w:cstheme="minorHAnsi"/>
        </w:rPr>
        <w:t xml:space="preserve">Moreover, </w:t>
      </w:r>
      <w:r w:rsidR="00DC646D" w:rsidRPr="00DC646D">
        <w:rPr>
          <w:rFonts w:cstheme="minorHAnsi"/>
        </w:rPr>
        <w:t xml:space="preserve">the Secretary of Transportation </w:t>
      </w:r>
      <w:r w:rsidR="00DC646D">
        <w:rPr>
          <w:rFonts w:cstheme="minorHAnsi"/>
        </w:rPr>
        <w:t>must</w:t>
      </w:r>
      <w:r w:rsidR="00DC646D" w:rsidRPr="00DC646D">
        <w:rPr>
          <w:rFonts w:cstheme="minorHAnsi"/>
        </w:rPr>
        <w:t xml:space="preserve"> “regularly review all complaints received by carriers alleging discrimination on the basis of disability” and “report annually to Congress on the results of such review.”</w:t>
      </w:r>
      <w:r w:rsidR="00BF149E">
        <w:rPr>
          <w:rStyle w:val="FootnoteReference"/>
          <w:rFonts w:cstheme="minorHAnsi"/>
        </w:rPr>
        <w:footnoteReference w:id="2"/>
      </w:r>
      <w:r w:rsidR="00DC646D" w:rsidRPr="00DC646D">
        <w:rPr>
          <w:rFonts w:cstheme="minorHAnsi"/>
        </w:rPr>
        <w:t xml:space="preserve"> </w:t>
      </w:r>
      <w:r w:rsidR="00DC646D">
        <w:rPr>
          <w:rFonts w:cstheme="minorHAnsi"/>
        </w:rPr>
        <w:t>For DOT to comply with the</w:t>
      </w:r>
      <w:r w:rsidR="00BF149E">
        <w:rPr>
          <w:rFonts w:cstheme="minorHAnsi"/>
        </w:rPr>
        <w:t>se</w:t>
      </w:r>
      <w:r w:rsidR="00DC646D">
        <w:rPr>
          <w:rFonts w:cstheme="minorHAnsi"/>
        </w:rPr>
        <w:t xml:space="preserve"> requirements</w:t>
      </w:r>
      <w:r w:rsidR="00BF149E">
        <w:rPr>
          <w:rFonts w:cstheme="minorHAnsi"/>
        </w:rPr>
        <w:t>, the department</w:t>
      </w:r>
      <w:r w:rsidR="00DC646D">
        <w:rPr>
          <w:rFonts w:cstheme="minorHAnsi"/>
        </w:rPr>
        <w:t xml:space="preserve"> must continue to collect disability-related complaint</w:t>
      </w:r>
      <w:r w:rsidR="00BF149E">
        <w:rPr>
          <w:rFonts w:cstheme="minorHAnsi"/>
        </w:rPr>
        <w:t xml:space="preserve"> data from the carriers</w:t>
      </w:r>
      <w:r w:rsidR="00DC646D">
        <w:rPr>
          <w:rFonts w:cstheme="minorHAnsi"/>
        </w:rPr>
        <w:t>. DOT</w:t>
      </w:r>
      <w:r w:rsidR="00DC646D" w:rsidRPr="00DC646D">
        <w:rPr>
          <w:rFonts w:cstheme="minorHAnsi"/>
        </w:rPr>
        <w:t xml:space="preserve"> may also rely on this information to inform policy</w:t>
      </w:r>
      <w:r w:rsidR="00BF149E">
        <w:rPr>
          <w:rFonts w:cstheme="minorHAnsi"/>
        </w:rPr>
        <w:t xml:space="preserve"> changes</w:t>
      </w:r>
      <w:r w:rsidR="00DC646D" w:rsidRPr="00DC646D">
        <w:rPr>
          <w:rFonts w:cstheme="minorHAnsi"/>
        </w:rPr>
        <w:t xml:space="preserve"> and </w:t>
      </w:r>
      <w:r w:rsidR="00BF149E">
        <w:rPr>
          <w:rFonts w:cstheme="minorHAnsi"/>
        </w:rPr>
        <w:t>for</w:t>
      </w:r>
      <w:r w:rsidR="00DC646D" w:rsidRPr="00DC646D">
        <w:rPr>
          <w:rFonts w:cstheme="minorHAnsi"/>
        </w:rPr>
        <w:t xml:space="preserve"> enforcement matters.</w:t>
      </w:r>
      <w:r w:rsidR="00DC646D">
        <w:rPr>
          <w:rFonts w:cstheme="minorHAnsi"/>
        </w:rPr>
        <w:t xml:space="preserve"> </w:t>
      </w:r>
      <w:r w:rsidR="00207450">
        <w:rPr>
          <w:rFonts w:cstheme="minorHAnsi"/>
        </w:rPr>
        <w:t xml:space="preserve">With the complaint data, we also </w:t>
      </w:r>
      <w:r w:rsidR="00DC646D">
        <w:rPr>
          <w:rFonts w:cstheme="minorHAnsi"/>
        </w:rPr>
        <w:t xml:space="preserve">urge </w:t>
      </w:r>
      <w:r w:rsidR="00207450">
        <w:rPr>
          <w:rFonts w:cstheme="minorHAnsi"/>
        </w:rPr>
        <w:t xml:space="preserve">DOT to </w:t>
      </w:r>
      <w:r w:rsidR="005C3BC9">
        <w:rPr>
          <w:rFonts w:cstheme="minorHAnsi"/>
        </w:rPr>
        <w:t>conduct investigations</w:t>
      </w:r>
      <w:r w:rsidR="00207450">
        <w:rPr>
          <w:rFonts w:cstheme="minorHAnsi"/>
        </w:rPr>
        <w:t xml:space="preserve"> and </w:t>
      </w:r>
      <w:r w:rsidR="001F3998">
        <w:rPr>
          <w:rFonts w:cstheme="minorHAnsi"/>
        </w:rPr>
        <w:t xml:space="preserve">engage in </w:t>
      </w:r>
      <w:r w:rsidR="00207450">
        <w:rPr>
          <w:rFonts w:cstheme="minorHAnsi"/>
        </w:rPr>
        <w:t>ACAA enforcement efforts</w:t>
      </w:r>
      <w:r w:rsidR="005C3BC9">
        <w:rPr>
          <w:rFonts w:cstheme="minorHAnsi"/>
        </w:rPr>
        <w:t>,</w:t>
      </w:r>
      <w:r w:rsidR="001F3998">
        <w:rPr>
          <w:rFonts w:cstheme="minorHAnsi"/>
        </w:rPr>
        <w:t xml:space="preserve"> as appropriate</w:t>
      </w:r>
      <w:r w:rsidR="00207450">
        <w:rPr>
          <w:rFonts w:cstheme="minorHAnsi"/>
        </w:rPr>
        <w:t xml:space="preserve">. </w:t>
      </w:r>
    </w:p>
    <w:p w14:paraId="475FA9DA" w14:textId="77777777" w:rsidR="00BA4C2A" w:rsidRPr="00BA4C2A" w:rsidRDefault="00BA4C2A" w:rsidP="00BA4C2A">
      <w:pPr>
        <w:jc w:val="both"/>
        <w:rPr>
          <w:rFonts w:cstheme="minorHAnsi"/>
        </w:rPr>
      </w:pPr>
    </w:p>
    <w:p w14:paraId="20BEDBEA" w14:textId="1712395A" w:rsidR="001071B7" w:rsidRPr="00BF149E" w:rsidRDefault="00BA4C2A" w:rsidP="00BA4C2A">
      <w:pPr>
        <w:jc w:val="both"/>
        <w:rPr>
          <w:rFonts w:cstheme="minorHAnsi"/>
          <w:color w:val="000000" w:themeColor="text1"/>
        </w:rPr>
      </w:pPr>
      <w:r w:rsidRPr="00BA4C2A">
        <w:rPr>
          <w:rFonts w:cstheme="minorHAnsi"/>
        </w:rPr>
        <w:t>The Wendell H. Ford Aviation Act of the 21</w:t>
      </w:r>
      <w:r w:rsidRPr="00BA4C2A">
        <w:rPr>
          <w:rFonts w:cstheme="minorHAnsi"/>
          <w:vertAlign w:val="superscript"/>
        </w:rPr>
        <w:t>st</w:t>
      </w:r>
      <w:r w:rsidRPr="00BA4C2A">
        <w:rPr>
          <w:rFonts w:cstheme="minorHAnsi"/>
        </w:rPr>
        <w:t xml:space="preserve"> Century require</w:t>
      </w:r>
      <w:r w:rsidR="00BF149E">
        <w:rPr>
          <w:rFonts w:cstheme="minorHAnsi"/>
        </w:rPr>
        <w:t>s</w:t>
      </w:r>
      <w:r w:rsidRPr="00BA4C2A">
        <w:rPr>
          <w:rFonts w:cstheme="minorHAnsi"/>
        </w:rPr>
        <w:t xml:space="preserve"> DOT to review all complaints that air</w:t>
      </w:r>
      <w:r w:rsidR="000B77AF">
        <w:rPr>
          <w:rFonts w:cstheme="minorHAnsi"/>
        </w:rPr>
        <w:t xml:space="preserve"> carriers</w:t>
      </w:r>
      <w:r w:rsidRPr="00BA4C2A">
        <w:rPr>
          <w:rFonts w:cstheme="minorHAnsi"/>
        </w:rPr>
        <w:t xml:space="preserve"> receive from passengers with disabilities and </w:t>
      </w:r>
      <w:r w:rsidR="00477CF6">
        <w:rPr>
          <w:rFonts w:cstheme="minorHAnsi"/>
        </w:rPr>
        <w:t>submit</w:t>
      </w:r>
      <w:r w:rsidRPr="00BA4C2A">
        <w:rPr>
          <w:rFonts w:cstheme="minorHAnsi"/>
        </w:rPr>
        <w:t xml:space="preserve"> an annual report to Congress.</w:t>
      </w:r>
      <w:r w:rsidR="00525A2D">
        <w:rPr>
          <w:rStyle w:val="FootnoteReference"/>
          <w:rFonts w:cstheme="minorHAnsi"/>
        </w:rPr>
        <w:footnoteReference w:id="3"/>
      </w:r>
      <w:r w:rsidRPr="00BA4C2A">
        <w:rPr>
          <w:rFonts w:cstheme="minorHAnsi"/>
        </w:rPr>
        <w:t xml:space="preserve"> </w:t>
      </w:r>
      <w:r w:rsidR="00BF149E">
        <w:rPr>
          <w:rFonts w:cstheme="minorHAnsi"/>
          <w:color w:val="000000" w:themeColor="text1"/>
        </w:rPr>
        <w:t>In addition</w:t>
      </w:r>
      <w:r w:rsidR="00BF149E" w:rsidRPr="0048503B">
        <w:rPr>
          <w:rFonts w:cstheme="minorHAnsi"/>
          <w:color w:val="000000" w:themeColor="text1"/>
        </w:rPr>
        <w:t xml:space="preserve">, the FAA Reauthorization Act of 2024 required the Secretary to submit annual congressional reports with additional disability-related complaint </w:t>
      </w:r>
      <w:r w:rsidR="00E35A9F">
        <w:rPr>
          <w:rFonts w:cstheme="minorHAnsi"/>
          <w:color w:val="000000" w:themeColor="text1"/>
        </w:rPr>
        <w:t>data and information</w:t>
      </w:r>
      <w:r w:rsidR="00BF149E" w:rsidRPr="0048503B">
        <w:rPr>
          <w:rFonts w:cstheme="minorHAnsi"/>
          <w:color w:val="000000" w:themeColor="text1"/>
        </w:rPr>
        <w:t>.</w:t>
      </w:r>
      <w:r w:rsidR="00BF149E" w:rsidRPr="0048503B">
        <w:rPr>
          <w:rStyle w:val="FootnoteReference"/>
          <w:rFonts w:cstheme="minorHAnsi"/>
          <w:color w:val="000000" w:themeColor="text1"/>
        </w:rPr>
        <w:footnoteReference w:id="4"/>
      </w:r>
      <w:r w:rsidR="00BF149E" w:rsidRPr="0048503B">
        <w:rPr>
          <w:rFonts w:cstheme="minorHAnsi"/>
          <w:color w:val="000000" w:themeColor="text1"/>
        </w:rPr>
        <w:t xml:space="preserve"> </w:t>
      </w:r>
      <w:r w:rsidR="00BF149E" w:rsidRPr="00BA4C2A">
        <w:rPr>
          <w:rFonts w:cstheme="minorHAnsi"/>
        </w:rPr>
        <w:t>The Paperwork Reduction Act of 1995 requires all federal government agencies to receive approval from the Office of Management and Budget (OMB) before promulgating a paper form, website, survey, or electronic submission that will impose an information collection burden on the general public.</w:t>
      </w:r>
      <w:r w:rsidR="00BF149E">
        <w:rPr>
          <w:rFonts w:cstheme="minorHAnsi"/>
          <w:color w:val="000000" w:themeColor="text1"/>
        </w:rPr>
        <w:t xml:space="preserve"> </w:t>
      </w:r>
      <w:r w:rsidRPr="00BA4C2A">
        <w:rPr>
          <w:rFonts w:cstheme="minorHAnsi"/>
        </w:rPr>
        <w:t>On July 8, 2003,</w:t>
      </w:r>
      <w:r w:rsidR="00C665B3">
        <w:rPr>
          <w:rFonts w:cstheme="minorHAnsi"/>
        </w:rPr>
        <w:t xml:space="preserve"> DOT</w:t>
      </w:r>
      <w:r w:rsidRPr="00BA4C2A">
        <w:rPr>
          <w:rFonts w:cstheme="minorHAnsi"/>
        </w:rPr>
        <w:t xml:space="preserve"> published a final rule that requires most certificated U.S. and foreign air carriers operating to, from</w:t>
      </w:r>
      <w:r w:rsidR="002A1BCE">
        <w:rPr>
          <w:rFonts w:cstheme="minorHAnsi"/>
        </w:rPr>
        <w:t>,</w:t>
      </w:r>
      <w:r w:rsidRPr="00BA4C2A">
        <w:rPr>
          <w:rFonts w:cstheme="minorHAnsi"/>
        </w:rPr>
        <w:t xml:space="preserve"> and within the United States, that conduct passenger-carrying service</w:t>
      </w:r>
      <w:r w:rsidR="002A1BCE">
        <w:rPr>
          <w:rFonts w:cstheme="minorHAnsi"/>
        </w:rPr>
        <w:t>s</w:t>
      </w:r>
      <w:r w:rsidRPr="00BA4C2A">
        <w:rPr>
          <w:rFonts w:cstheme="minorHAnsi"/>
        </w:rPr>
        <w:t xml:space="preserve"> utilizing large aircrafts</w:t>
      </w:r>
      <w:r w:rsidR="002A1BCE">
        <w:rPr>
          <w:rFonts w:cstheme="minorHAnsi"/>
        </w:rPr>
        <w:t>,</w:t>
      </w:r>
      <w:r w:rsidRPr="00BA4C2A">
        <w:rPr>
          <w:rFonts w:cstheme="minorHAnsi"/>
        </w:rPr>
        <w:t xml:space="preserve"> to record complaints alleging inadequate accessibility or discrimination on the basis of </w:t>
      </w:r>
      <w:r w:rsidRPr="00BA4C2A">
        <w:rPr>
          <w:rFonts w:cstheme="minorHAnsi"/>
        </w:rPr>
        <w:lastRenderedPageBreak/>
        <w:t>disability.</w:t>
      </w:r>
      <w:r w:rsidR="00525A2D">
        <w:rPr>
          <w:rStyle w:val="FootnoteReference"/>
          <w:rFonts w:cstheme="minorHAnsi"/>
        </w:rPr>
        <w:footnoteReference w:id="5"/>
      </w:r>
      <w:r w:rsidRPr="00BA4C2A">
        <w:rPr>
          <w:rFonts w:cstheme="minorHAnsi"/>
        </w:rPr>
        <w:t xml:space="preserve"> The </w:t>
      </w:r>
      <w:r w:rsidR="002A1BCE">
        <w:rPr>
          <w:rFonts w:cstheme="minorHAnsi"/>
        </w:rPr>
        <w:t xml:space="preserve">air </w:t>
      </w:r>
      <w:r w:rsidRPr="00BA4C2A">
        <w:rPr>
          <w:rFonts w:cstheme="minorHAnsi"/>
        </w:rPr>
        <w:t>carriers must categorize these complaints according to the type of disability and nature of the complaint, prepare an annual summary report of the complaints received during the preceding calendar year, submit the report to DOT’s Aviation Consumer Protection Division, and retain copies of correspondence and records of action taken on the reported complaints for three years. The collection was approved by OMB and extended in 2007 (with change), 2010 (with change), 2016 (without change), 2019 (without change)</w:t>
      </w:r>
      <w:r w:rsidR="00A27F31">
        <w:rPr>
          <w:rFonts w:cstheme="minorHAnsi"/>
        </w:rPr>
        <w:t>, and 2022 (without change)</w:t>
      </w:r>
      <w:r w:rsidRPr="00BA4C2A">
        <w:rPr>
          <w:rFonts w:cstheme="minorHAnsi"/>
        </w:rPr>
        <w:t>.</w:t>
      </w:r>
      <w:r w:rsidR="00BF149E">
        <w:rPr>
          <w:rStyle w:val="FootnoteReference"/>
          <w:rFonts w:cstheme="minorHAnsi"/>
        </w:rPr>
        <w:footnoteReference w:id="6"/>
      </w:r>
    </w:p>
    <w:p w14:paraId="31DCAFFD" w14:textId="77777777" w:rsidR="00A27F31" w:rsidRDefault="00A27F31" w:rsidP="00BA4C2A">
      <w:pPr>
        <w:jc w:val="both"/>
        <w:rPr>
          <w:rFonts w:cstheme="minorHAnsi"/>
        </w:rPr>
      </w:pPr>
    </w:p>
    <w:p w14:paraId="29865B1D" w14:textId="312EFEB9" w:rsidR="00A27F31" w:rsidRPr="00BA4C2A" w:rsidRDefault="00A27F31" w:rsidP="00BA4C2A">
      <w:pPr>
        <w:jc w:val="both"/>
        <w:rPr>
          <w:rFonts w:cstheme="minorHAnsi"/>
        </w:rPr>
      </w:pPr>
      <w:r>
        <w:rPr>
          <w:rFonts w:cstheme="minorHAnsi"/>
        </w:rPr>
        <w:t xml:space="preserve">To improve the efficiency of data collection and reduce the burden on the respondents, DOT </w:t>
      </w:r>
      <w:r w:rsidR="00BF149E">
        <w:rPr>
          <w:rFonts w:cstheme="minorHAnsi"/>
        </w:rPr>
        <w:t>launched</w:t>
      </w:r>
      <w:r>
        <w:rPr>
          <w:rFonts w:cstheme="minorHAnsi"/>
        </w:rPr>
        <w:t xml:space="preserve"> the </w:t>
      </w:r>
      <w:r w:rsidRPr="00A27F31">
        <w:rPr>
          <w:rFonts w:cstheme="minorHAnsi"/>
        </w:rPr>
        <w:t>Aviation Complaint, Enforcement, and Reporting System (ACERS), a web-based portal, to accept annual disability reports</w:t>
      </w:r>
      <w:r w:rsidR="00EC348F">
        <w:rPr>
          <w:rFonts w:cstheme="minorHAnsi"/>
        </w:rPr>
        <w:t xml:space="preserve">. In addition, ACERS </w:t>
      </w:r>
      <w:r w:rsidR="00EC348F" w:rsidRPr="00EC348F">
        <w:rPr>
          <w:rFonts w:cstheme="minorHAnsi"/>
        </w:rPr>
        <w:t>was developed to offer air carriers and other industry users improved disability reporting efficiencies and capabilities</w:t>
      </w:r>
      <w:r w:rsidR="00EC348F">
        <w:rPr>
          <w:rFonts w:cstheme="minorHAnsi"/>
        </w:rPr>
        <w:t xml:space="preserve">. The system even </w:t>
      </w:r>
      <w:r w:rsidR="005C3BC9">
        <w:rPr>
          <w:rFonts w:cstheme="minorHAnsi"/>
        </w:rPr>
        <w:t xml:space="preserve">allows </w:t>
      </w:r>
      <w:r w:rsidR="00EC348F">
        <w:rPr>
          <w:rFonts w:cstheme="minorHAnsi"/>
        </w:rPr>
        <w:t xml:space="preserve">respondents with </w:t>
      </w:r>
      <w:r w:rsidR="005C3BC9">
        <w:rPr>
          <w:rFonts w:cstheme="minorHAnsi"/>
        </w:rPr>
        <w:t xml:space="preserve">no </w:t>
      </w:r>
      <w:r w:rsidR="00EC348F">
        <w:rPr>
          <w:rFonts w:cstheme="minorHAnsi"/>
        </w:rPr>
        <w:t>complaints to simply type in zero in the portal’s field</w:t>
      </w:r>
      <w:r w:rsidR="00523B92">
        <w:rPr>
          <w:rFonts w:cstheme="minorHAnsi"/>
        </w:rPr>
        <w:t>s</w:t>
      </w:r>
      <w:r w:rsidR="00EC348F">
        <w:rPr>
          <w:rFonts w:cstheme="minorHAnsi"/>
        </w:rPr>
        <w:t xml:space="preserve">. </w:t>
      </w:r>
      <w:r w:rsidR="00BF149E">
        <w:rPr>
          <w:rFonts w:cstheme="minorHAnsi"/>
        </w:rPr>
        <w:t>Furthermore</w:t>
      </w:r>
      <w:r w:rsidR="00EC348F">
        <w:rPr>
          <w:rFonts w:cstheme="minorHAnsi"/>
        </w:rPr>
        <w:t>, reports can be saved and edited later. Based on its abilities, ACERS offers the opportunity for respondents to significantly reduce the burden of data collection for future reports. Thus, the burden estimated on respondents in this notice may</w:t>
      </w:r>
      <w:r w:rsidR="00040BE3">
        <w:rPr>
          <w:rFonts w:cstheme="minorHAnsi"/>
        </w:rPr>
        <w:t xml:space="preserve"> not be accurate for the actual </w:t>
      </w:r>
      <w:r w:rsidR="00BF149E">
        <w:rPr>
          <w:rFonts w:cstheme="minorHAnsi"/>
        </w:rPr>
        <w:t>hours</w:t>
      </w:r>
      <w:r w:rsidR="00040BE3">
        <w:rPr>
          <w:rFonts w:cstheme="minorHAnsi"/>
        </w:rPr>
        <w:t xml:space="preserve"> </w:t>
      </w:r>
      <w:r w:rsidR="00D66924">
        <w:rPr>
          <w:rFonts w:cstheme="minorHAnsi"/>
        </w:rPr>
        <w:t xml:space="preserve">required due to </w:t>
      </w:r>
      <w:r w:rsidR="00BF149E">
        <w:rPr>
          <w:rFonts w:cstheme="minorHAnsi"/>
        </w:rPr>
        <w:t>the launch</w:t>
      </w:r>
      <w:r w:rsidR="00D66924">
        <w:rPr>
          <w:rFonts w:cstheme="minorHAnsi"/>
        </w:rPr>
        <w:t xml:space="preserve"> of ACERS. </w:t>
      </w:r>
      <w:r w:rsidR="005C3BC9">
        <w:rPr>
          <w:rFonts w:cstheme="minorHAnsi"/>
        </w:rPr>
        <w:t>ACERS’ ability</w:t>
      </w:r>
      <w:r w:rsidR="00D66924">
        <w:rPr>
          <w:rFonts w:cstheme="minorHAnsi"/>
        </w:rPr>
        <w:t xml:space="preserve"> to reduce the burden </w:t>
      </w:r>
      <w:r w:rsidR="005C3BC9">
        <w:rPr>
          <w:rFonts w:cstheme="minorHAnsi"/>
        </w:rPr>
        <w:t xml:space="preserve">further </w:t>
      </w:r>
      <w:r w:rsidR="00D66924">
        <w:rPr>
          <w:rFonts w:cstheme="minorHAnsi"/>
        </w:rPr>
        <w:t xml:space="preserve">substantiates that reporting requirements </w:t>
      </w:r>
      <w:r w:rsidR="00E35A9F">
        <w:rPr>
          <w:rFonts w:cstheme="minorHAnsi"/>
        </w:rPr>
        <w:t>should</w:t>
      </w:r>
      <w:r w:rsidR="00D66924">
        <w:rPr>
          <w:rFonts w:cstheme="minorHAnsi"/>
        </w:rPr>
        <w:t xml:space="preserve"> </w:t>
      </w:r>
      <w:r w:rsidR="00BF149E">
        <w:rPr>
          <w:rFonts w:cstheme="minorHAnsi"/>
        </w:rPr>
        <w:t xml:space="preserve">be </w:t>
      </w:r>
      <w:r w:rsidR="00D66924">
        <w:rPr>
          <w:rFonts w:cstheme="minorHAnsi"/>
        </w:rPr>
        <w:t>extended.</w:t>
      </w:r>
    </w:p>
    <w:p w14:paraId="7AE047D6" w14:textId="77777777" w:rsidR="00BA4C2A" w:rsidRPr="00BA4C2A" w:rsidRDefault="00BA4C2A" w:rsidP="00BA4C2A">
      <w:pPr>
        <w:jc w:val="both"/>
        <w:rPr>
          <w:rFonts w:cstheme="minorHAnsi"/>
        </w:rPr>
      </w:pPr>
    </w:p>
    <w:p w14:paraId="0930E9B0" w14:textId="77777777" w:rsidR="00BA4C2A" w:rsidRPr="00BA4C2A" w:rsidRDefault="00BA4C2A" w:rsidP="00BA4C2A">
      <w:pPr>
        <w:numPr>
          <w:ilvl w:val="0"/>
          <w:numId w:val="1"/>
        </w:numPr>
        <w:contextualSpacing/>
        <w:jc w:val="both"/>
        <w:rPr>
          <w:rFonts w:cstheme="minorHAnsi"/>
        </w:rPr>
      </w:pPr>
      <w:bookmarkStart w:id="0" w:name="_Hlk107234083"/>
      <w:r w:rsidRPr="00BA4C2A">
        <w:rPr>
          <w:rFonts w:cstheme="minorHAnsi"/>
        </w:rPr>
        <w:t>Whether the collection of information is necessary for the proper performance of the functions of the Department, including whether the information will have practical utility</w:t>
      </w:r>
    </w:p>
    <w:bookmarkEnd w:id="0"/>
    <w:p w14:paraId="3481ABAD" w14:textId="77777777" w:rsidR="00BA4C2A" w:rsidRPr="00BA4C2A" w:rsidRDefault="00BA4C2A" w:rsidP="00BA4C2A">
      <w:pPr>
        <w:jc w:val="both"/>
        <w:rPr>
          <w:rFonts w:cstheme="minorHAnsi"/>
        </w:rPr>
      </w:pPr>
    </w:p>
    <w:p w14:paraId="4A922AA9" w14:textId="42A8D31E" w:rsidR="00150906" w:rsidRDefault="00BA4C2A" w:rsidP="00BA4C2A">
      <w:pPr>
        <w:jc w:val="both"/>
        <w:rPr>
          <w:rFonts w:cstheme="minorHAnsi"/>
        </w:rPr>
      </w:pPr>
      <w:r w:rsidRPr="00BA4C2A">
        <w:rPr>
          <w:rFonts w:cstheme="minorHAnsi"/>
        </w:rPr>
        <w:t xml:space="preserve">The collection of the information is necessary for </w:t>
      </w:r>
      <w:r w:rsidR="00BF149E">
        <w:rPr>
          <w:rFonts w:cstheme="minorHAnsi"/>
        </w:rPr>
        <w:t>carriers and DOT to comply with legislative</w:t>
      </w:r>
      <w:r w:rsidR="006C5C3D">
        <w:rPr>
          <w:rFonts w:cstheme="minorHAnsi"/>
        </w:rPr>
        <w:t xml:space="preserve"> and regulatory</w:t>
      </w:r>
      <w:r w:rsidR="00BF149E">
        <w:rPr>
          <w:rFonts w:cstheme="minorHAnsi"/>
        </w:rPr>
        <w:t xml:space="preserve"> requirements and has practical utility. </w:t>
      </w:r>
      <w:r w:rsidRPr="00BA4C2A">
        <w:rPr>
          <w:rFonts w:cstheme="minorHAnsi"/>
        </w:rPr>
        <w:t xml:space="preserve">The </w:t>
      </w:r>
      <w:r w:rsidR="00207450">
        <w:rPr>
          <w:rFonts w:cstheme="minorHAnsi"/>
        </w:rPr>
        <w:t>ACAA</w:t>
      </w:r>
      <w:r w:rsidRPr="00BA4C2A">
        <w:rPr>
          <w:rFonts w:cstheme="minorHAnsi"/>
        </w:rPr>
        <w:t xml:space="preserve"> prohibits discrimination in air travel against individuals with </w:t>
      </w:r>
      <w:r w:rsidRPr="00DC646D">
        <w:rPr>
          <w:rFonts w:cstheme="minorHAnsi"/>
        </w:rPr>
        <w:t>disabilities.</w:t>
      </w:r>
      <w:r w:rsidR="00DC646D" w:rsidRPr="00DC646D">
        <w:rPr>
          <w:rFonts w:cstheme="minorHAnsi"/>
        </w:rPr>
        <w:t xml:space="preserve"> Yet, in </w:t>
      </w:r>
      <w:r w:rsidR="001F3998">
        <w:rPr>
          <w:rFonts w:cstheme="minorHAnsi"/>
        </w:rPr>
        <w:t>calendar year</w:t>
      </w:r>
      <w:r w:rsidR="00DC646D" w:rsidRPr="00DC646D">
        <w:rPr>
          <w:rFonts w:cstheme="minorHAnsi"/>
        </w:rPr>
        <w:t xml:space="preserve"> 2023,</w:t>
      </w:r>
      <w:r w:rsidR="000B1DC6">
        <w:rPr>
          <w:rFonts w:cstheme="minorHAnsi"/>
        </w:rPr>
        <w:t xml:space="preserve"> respondents received</w:t>
      </w:r>
      <w:r w:rsidR="00DC646D" w:rsidRPr="00DC646D">
        <w:rPr>
          <w:rFonts w:cstheme="minorHAnsi"/>
        </w:rPr>
        <w:t xml:space="preserve"> 49,082 complaints, ranging from 0-9,717 per responding</w:t>
      </w:r>
      <w:r w:rsidR="00DC646D">
        <w:rPr>
          <w:rFonts w:cstheme="minorHAnsi"/>
        </w:rPr>
        <w:t xml:space="preserve"> carrier. </w:t>
      </w:r>
      <w:r w:rsidRPr="00BA4C2A">
        <w:rPr>
          <w:rFonts w:cstheme="minorHAnsi"/>
        </w:rPr>
        <w:t xml:space="preserve">These complaints arise out of various issues such as </w:t>
      </w:r>
      <w:r w:rsidR="008819B1">
        <w:rPr>
          <w:rFonts w:cstheme="minorHAnsi"/>
        </w:rPr>
        <w:t>refusing to board a passenger</w:t>
      </w:r>
      <w:r w:rsidRPr="00BA4C2A">
        <w:rPr>
          <w:rFonts w:cstheme="minorHAnsi"/>
        </w:rPr>
        <w:t xml:space="preserve">, </w:t>
      </w:r>
      <w:r w:rsidR="008819B1">
        <w:rPr>
          <w:rFonts w:cstheme="minorHAnsi"/>
        </w:rPr>
        <w:t xml:space="preserve">inaccessible </w:t>
      </w:r>
      <w:r w:rsidR="005C3BC9">
        <w:rPr>
          <w:rFonts w:cstheme="minorHAnsi"/>
        </w:rPr>
        <w:t>aircraft</w:t>
      </w:r>
      <w:r w:rsidR="008819B1">
        <w:rPr>
          <w:rFonts w:cstheme="minorHAnsi"/>
        </w:rPr>
        <w:t xml:space="preserve"> and airports</w:t>
      </w:r>
      <w:r w:rsidRPr="00BA4C2A">
        <w:rPr>
          <w:rFonts w:cstheme="minorHAnsi"/>
        </w:rPr>
        <w:t xml:space="preserve">, and damage to mobility devices. Without collection </w:t>
      </w:r>
      <w:r w:rsidR="0075674F">
        <w:rPr>
          <w:rFonts w:cstheme="minorHAnsi"/>
        </w:rPr>
        <w:t xml:space="preserve">and reporting </w:t>
      </w:r>
      <w:r w:rsidRPr="00BA4C2A">
        <w:rPr>
          <w:rFonts w:cstheme="minorHAnsi"/>
        </w:rPr>
        <w:t xml:space="preserve">of these complaints, </w:t>
      </w:r>
      <w:r w:rsidR="001F3998">
        <w:rPr>
          <w:rFonts w:cstheme="minorHAnsi"/>
        </w:rPr>
        <w:t xml:space="preserve">the experience of passengers with disabilities will not be accurately understood, making it nearly impossible for the </w:t>
      </w:r>
      <w:r w:rsidR="00063A0B">
        <w:rPr>
          <w:rFonts w:cstheme="minorHAnsi"/>
        </w:rPr>
        <w:t>d</w:t>
      </w:r>
      <w:r w:rsidR="001F3998">
        <w:rPr>
          <w:rFonts w:cstheme="minorHAnsi"/>
        </w:rPr>
        <w:t xml:space="preserve">epartment to assist </w:t>
      </w:r>
      <w:r w:rsidRPr="00BA4C2A">
        <w:rPr>
          <w:rFonts w:cstheme="minorHAnsi"/>
        </w:rPr>
        <w:t xml:space="preserve">air carriers </w:t>
      </w:r>
      <w:r w:rsidR="001F3998">
        <w:rPr>
          <w:rFonts w:cstheme="minorHAnsi"/>
        </w:rPr>
        <w:t xml:space="preserve">in complying with the statute. </w:t>
      </w:r>
      <w:r w:rsidR="00150906">
        <w:rPr>
          <w:rFonts w:cstheme="minorHAnsi"/>
        </w:rPr>
        <w:t>Moreover, without these reports, DOT is unable to meet the agency’s requirements under t</w:t>
      </w:r>
      <w:r w:rsidR="00150906" w:rsidRPr="00BA4C2A">
        <w:rPr>
          <w:rFonts w:cstheme="minorHAnsi"/>
        </w:rPr>
        <w:t>he Wendell H. Ford Aviation Act of the 21</w:t>
      </w:r>
      <w:r w:rsidR="00150906" w:rsidRPr="00BA4C2A">
        <w:rPr>
          <w:rFonts w:cstheme="minorHAnsi"/>
          <w:vertAlign w:val="superscript"/>
        </w:rPr>
        <w:t>st</w:t>
      </w:r>
      <w:r w:rsidR="00150906" w:rsidRPr="00BA4C2A">
        <w:rPr>
          <w:rFonts w:cstheme="minorHAnsi"/>
        </w:rPr>
        <w:t xml:space="preserve"> Century</w:t>
      </w:r>
      <w:r w:rsidR="00BF149E">
        <w:rPr>
          <w:rFonts w:cstheme="minorHAnsi"/>
        </w:rPr>
        <w:t xml:space="preserve"> and FAA Reauthorization Act of 2024</w:t>
      </w:r>
      <w:r w:rsidR="00150906">
        <w:rPr>
          <w:rFonts w:cstheme="minorHAnsi"/>
        </w:rPr>
        <w:t xml:space="preserve"> to review the complaints and provide a report to Congress. Only with the collection of these complaints can DOT continue to meet their congressional duties and airlines be held </w:t>
      </w:r>
      <w:r w:rsidR="001F3998">
        <w:rPr>
          <w:rFonts w:cstheme="minorHAnsi"/>
        </w:rPr>
        <w:t>accountable</w:t>
      </w:r>
      <w:r w:rsidR="00150906">
        <w:rPr>
          <w:rFonts w:cstheme="minorHAnsi"/>
        </w:rPr>
        <w:t>.</w:t>
      </w:r>
    </w:p>
    <w:p w14:paraId="6C67797D" w14:textId="77777777" w:rsidR="00150906" w:rsidRDefault="00150906" w:rsidP="00BA4C2A">
      <w:pPr>
        <w:jc w:val="both"/>
        <w:rPr>
          <w:rFonts w:cstheme="minorHAnsi"/>
        </w:rPr>
      </w:pPr>
    </w:p>
    <w:p w14:paraId="6DA3E22A" w14:textId="23FBB644" w:rsidR="00BA4C2A" w:rsidRDefault="00BF149E" w:rsidP="00BA4C2A">
      <w:pPr>
        <w:jc w:val="both"/>
        <w:rPr>
          <w:rFonts w:cstheme="minorHAnsi"/>
        </w:rPr>
      </w:pPr>
      <w:r>
        <w:rPr>
          <w:rFonts w:cstheme="minorHAnsi"/>
        </w:rPr>
        <w:t>Moreover, t</w:t>
      </w:r>
      <w:r w:rsidR="00DC646D">
        <w:rPr>
          <w:rFonts w:cstheme="minorHAnsi"/>
        </w:rPr>
        <w:t xml:space="preserve">he </w:t>
      </w:r>
      <w:r>
        <w:rPr>
          <w:rFonts w:cstheme="minorHAnsi"/>
        </w:rPr>
        <w:t xml:space="preserve">high </w:t>
      </w:r>
      <w:r w:rsidR="00DC646D">
        <w:rPr>
          <w:rFonts w:cstheme="minorHAnsi"/>
        </w:rPr>
        <w:t xml:space="preserve">number of complaints </w:t>
      </w:r>
      <w:r w:rsidR="00BA4C2A" w:rsidRPr="00BA4C2A">
        <w:rPr>
          <w:rFonts w:cstheme="minorHAnsi"/>
        </w:rPr>
        <w:t xml:space="preserve">demonstrates a significant deviation from the </w:t>
      </w:r>
      <w:r w:rsidR="00666F7D">
        <w:rPr>
          <w:rFonts w:cstheme="minorHAnsi"/>
        </w:rPr>
        <w:t xml:space="preserve">federal </w:t>
      </w:r>
      <w:r w:rsidR="00BA4C2A" w:rsidRPr="00BA4C2A">
        <w:rPr>
          <w:rFonts w:cstheme="minorHAnsi"/>
        </w:rPr>
        <w:t>requirements to safeguard the safety and dignity of individuals with disabilities. The collection of th</w:t>
      </w:r>
      <w:r>
        <w:rPr>
          <w:rFonts w:cstheme="minorHAnsi"/>
        </w:rPr>
        <w:t>is</w:t>
      </w:r>
      <w:r w:rsidR="00BA4C2A" w:rsidRPr="00BA4C2A">
        <w:rPr>
          <w:rFonts w:cstheme="minorHAnsi"/>
        </w:rPr>
        <w:t xml:space="preserve"> information </w:t>
      </w:r>
      <w:r>
        <w:rPr>
          <w:rFonts w:cstheme="minorHAnsi"/>
        </w:rPr>
        <w:t>outlines</w:t>
      </w:r>
      <w:r w:rsidR="00BA4C2A" w:rsidRPr="00BA4C2A">
        <w:rPr>
          <w:rFonts w:cstheme="minorHAnsi"/>
        </w:rPr>
        <w:t xml:space="preserve"> which air</w:t>
      </w:r>
      <w:r w:rsidR="000B77AF">
        <w:rPr>
          <w:rFonts w:cstheme="minorHAnsi"/>
        </w:rPr>
        <w:t xml:space="preserve"> carrier</w:t>
      </w:r>
      <w:r w:rsidR="0075674F">
        <w:rPr>
          <w:rFonts w:cstheme="minorHAnsi"/>
        </w:rPr>
        <w:t>s</w:t>
      </w:r>
      <w:r w:rsidR="00BA4C2A" w:rsidRPr="00BA4C2A">
        <w:rPr>
          <w:rFonts w:cstheme="minorHAnsi"/>
        </w:rPr>
        <w:t xml:space="preserve"> </w:t>
      </w:r>
      <w:r w:rsidR="008819B1">
        <w:rPr>
          <w:rFonts w:cstheme="minorHAnsi"/>
        </w:rPr>
        <w:t>receive the most complaints and</w:t>
      </w:r>
      <w:r w:rsidR="00BA4C2A" w:rsidRPr="00BA4C2A">
        <w:rPr>
          <w:rFonts w:cstheme="minorHAnsi"/>
        </w:rPr>
        <w:t xml:space="preserve"> what types of discrimination </w:t>
      </w:r>
      <w:r w:rsidR="005C3BC9" w:rsidRPr="00BA4C2A">
        <w:rPr>
          <w:rFonts w:cstheme="minorHAnsi"/>
        </w:rPr>
        <w:t>occur</w:t>
      </w:r>
      <w:r w:rsidR="00666F7D">
        <w:rPr>
          <w:rFonts w:cstheme="minorHAnsi"/>
        </w:rPr>
        <w:t xml:space="preserve"> during air travel</w:t>
      </w:r>
      <w:r w:rsidR="00BA4C2A" w:rsidRPr="00BA4C2A">
        <w:rPr>
          <w:rFonts w:cstheme="minorHAnsi"/>
        </w:rPr>
        <w:t xml:space="preserve">. </w:t>
      </w:r>
      <w:r w:rsidR="00DC646D">
        <w:rPr>
          <w:rFonts w:cstheme="minorHAnsi"/>
        </w:rPr>
        <w:t>Often, a</w:t>
      </w:r>
      <w:r w:rsidR="00BA4C2A" w:rsidRPr="00BA4C2A">
        <w:rPr>
          <w:rFonts w:cstheme="minorHAnsi"/>
        </w:rPr>
        <w:t>ir</w:t>
      </w:r>
      <w:r w:rsidR="000B77AF">
        <w:rPr>
          <w:rFonts w:cstheme="minorHAnsi"/>
        </w:rPr>
        <w:t xml:space="preserve"> carriers</w:t>
      </w:r>
      <w:r w:rsidR="00BA4C2A" w:rsidRPr="00BA4C2A">
        <w:rPr>
          <w:rFonts w:cstheme="minorHAnsi"/>
        </w:rPr>
        <w:t xml:space="preserve"> do not </w:t>
      </w:r>
      <w:r>
        <w:rPr>
          <w:rFonts w:cstheme="minorHAnsi"/>
        </w:rPr>
        <w:t xml:space="preserve">proactively </w:t>
      </w:r>
      <w:r w:rsidR="00BA4C2A" w:rsidRPr="00BA4C2A">
        <w:rPr>
          <w:rFonts w:cstheme="minorHAnsi"/>
        </w:rPr>
        <w:t xml:space="preserve">take </w:t>
      </w:r>
      <w:r w:rsidR="00666F7D">
        <w:rPr>
          <w:rFonts w:cstheme="minorHAnsi"/>
        </w:rPr>
        <w:t xml:space="preserve">appropriate </w:t>
      </w:r>
      <w:r w:rsidR="00BA4C2A" w:rsidRPr="00BA4C2A">
        <w:rPr>
          <w:rFonts w:cstheme="minorHAnsi"/>
        </w:rPr>
        <w:t>steps to remedy the issue</w:t>
      </w:r>
      <w:r w:rsidR="00DC646D">
        <w:rPr>
          <w:rFonts w:cstheme="minorHAnsi"/>
        </w:rPr>
        <w:t>s</w:t>
      </w:r>
      <w:r w:rsidR="00BA4C2A" w:rsidRPr="00BA4C2A">
        <w:rPr>
          <w:rFonts w:cstheme="minorHAnsi"/>
        </w:rPr>
        <w:t>.</w:t>
      </w:r>
      <w:r w:rsidR="000B77AF">
        <w:rPr>
          <w:rFonts w:cstheme="minorHAnsi"/>
        </w:rPr>
        <w:t xml:space="preserve"> </w:t>
      </w:r>
      <w:r w:rsidR="00BA4C2A" w:rsidRPr="00BA4C2A">
        <w:rPr>
          <w:rFonts w:cstheme="minorHAnsi"/>
        </w:rPr>
        <w:t>DOT is responsible for holding air</w:t>
      </w:r>
      <w:r w:rsidR="000B77AF">
        <w:rPr>
          <w:rFonts w:cstheme="minorHAnsi"/>
        </w:rPr>
        <w:t xml:space="preserve"> carriers</w:t>
      </w:r>
      <w:r w:rsidR="00BA4C2A" w:rsidRPr="00BA4C2A">
        <w:rPr>
          <w:rFonts w:cstheme="minorHAnsi"/>
        </w:rPr>
        <w:t xml:space="preserve"> accountable for disability discrimination</w:t>
      </w:r>
      <w:r w:rsidR="001F3998">
        <w:rPr>
          <w:rFonts w:cstheme="minorHAnsi"/>
        </w:rPr>
        <w:t xml:space="preserve"> and assisting them in </w:t>
      </w:r>
      <w:r w:rsidR="00603129">
        <w:rPr>
          <w:rFonts w:cstheme="minorHAnsi"/>
        </w:rPr>
        <w:t>complying with the law</w:t>
      </w:r>
      <w:r w:rsidR="00BA4C2A" w:rsidRPr="00BA4C2A">
        <w:rPr>
          <w:rFonts w:cstheme="minorHAnsi"/>
        </w:rPr>
        <w:t xml:space="preserve">. Without </w:t>
      </w:r>
      <w:r w:rsidR="003A1794">
        <w:rPr>
          <w:rFonts w:cstheme="minorHAnsi"/>
        </w:rPr>
        <w:t>these reports and subsequent investigations</w:t>
      </w:r>
      <w:r w:rsidR="00BA4C2A" w:rsidRPr="00BA4C2A">
        <w:rPr>
          <w:rFonts w:cstheme="minorHAnsi"/>
        </w:rPr>
        <w:t>, air carriers will continue to discriminate against individuals with disabilities</w:t>
      </w:r>
      <w:r w:rsidR="008819B1">
        <w:rPr>
          <w:rFonts w:cstheme="minorHAnsi"/>
        </w:rPr>
        <w:t xml:space="preserve"> without </w:t>
      </w:r>
      <w:r>
        <w:rPr>
          <w:rFonts w:cstheme="minorHAnsi"/>
        </w:rPr>
        <w:t xml:space="preserve">the </w:t>
      </w:r>
      <w:r w:rsidR="008819B1">
        <w:rPr>
          <w:rFonts w:cstheme="minorHAnsi"/>
        </w:rPr>
        <w:t>enforcement of federal regulations</w:t>
      </w:r>
      <w:r w:rsidR="00BA4C2A" w:rsidRPr="00BA4C2A">
        <w:rPr>
          <w:rFonts w:cstheme="minorHAnsi"/>
        </w:rPr>
        <w:t xml:space="preserve">. </w:t>
      </w:r>
      <w:r w:rsidR="00DC646D">
        <w:rPr>
          <w:rFonts w:cstheme="minorHAnsi"/>
        </w:rPr>
        <w:t xml:space="preserve">Not only is the information collection necessary, but </w:t>
      </w:r>
      <w:r w:rsidR="00DC646D">
        <w:rPr>
          <w:rFonts w:cstheme="minorHAnsi"/>
        </w:rPr>
        <w:lastRenderedPageBreak/>
        <w:t xml:space="preserve">we reiterate the importance of DOT’s actions to investigate </w:t>
      </w:r>
      <w:r w:rsidR="00B668A2">
        <w:rPr>
          <w:rFonts w:cstheme="minorHAnsi"/>
        </w:rPr>
        <w:t xml:space="preserve">complaints </w:t>
      </w:r>
      <w:r w:rsidR="00DC646D">
        <w:rPr>
          <w:rFonts w:cstheme="minorHAnsi"/>
        </w:rPr>
        <w:t>alleging ACAA violations</w:t>
      </w:r>
      <w:r w:rsidR="00B668A2">
        <w:rPr>
          <w:rFonts w:cstheme="minorHAnsi"/>
        </w:rPr>
        <w:t xml:space="preserve"> and enforce regulations</w:t>
      </w:r>
      <w:r w:rsidR="00603129">
        <w:rPr>
          <w:rFonts w:cstheme="minorHAnsi"/>
        </w:rPr>
        <w:t xml:space="preserve"> to protect the safety and dignity of passengers with disabilities</w:t>
      </w:r>
      <w:r w:rsidR="005C3BC9">
        <w:rPr>
          <w:rFonts w:cstheme="minorHAnsi"/>
        </w:rPr>
        <w:t xml:space="preserve"> as required by Congress</w:t>
      </w:r>
      <w:r w:rsidR="00DC646D">
        <w:rPr>
          <w:rFonts w:cstheme="minorHAnsi"/>
        </w:rPr>
        <w:t>.</w:t>
      </w:r>
    </w:p>
    <w:p w14:paraId="0D3F1A6A" w14:textId="77777777" w:rsidR="00606C5C" w:rsidRDefault="00606C5C" w:rsidP="00BA4C2A">
      <w:pPr>
        <w:jc w:val="both"/>
        <w:rPr>
          <w:rFonts w:cstheme="minorHAnsi"/>
        </w:rPr>
      </w:pPr>
    </w:p>
    <w:p w14:paraId="365BA5A4" w14:textId="35197E53" w:rsidR="00D66924" w:rsidRDefault="00D66924" w:rsidP="00D66924">
      <w:pPr>
        <w:jc w:val="both"/>
        <w:rPr>
          <w:rFonts w:cstheme="minorHAnsi"/>
        </w:rPr>
      </w:pPr>
      <w:r w:rsidRPr="00D66924">
        <w:rPr>
          <w:rFonts w:cstheme="minorHAnsi"/>
        </w:rPr>
        <w:t>2.</w:t>
      </w:r>
      <w:r>
        <w:rPr>
          <w:rFonts w:cstheme="minorHAnsi"/>
        </w:rPr>
        <w:t xml:space="preserve"> T</w:t>
      </w:r>
      <w:r w:rsidRPr="00D66924">
        <w:rPr>
          <w:rFonts w:cstheme="minorHAnsi"/>
        </w:rPr>
        <w:t>he accuracy of the Department's estimate of the burden of the proposed information collection</w:t>
      </w:r>
    </w:p>
    <w:p w14:paraId="2396BFF4" w14:textId="77777777" w:rsidR="00D66924" w:rsidRDefault="00D66924" w:rsidP="00D66924">
      <w:pPr>
        <w:jc w:val="both"/>
        <w:rPr>
          <w:rFonts w:cstheme="minorHAnsi"/>
        </w:rPr>
      </w:pPr>
    </w:p>
    <w:p w14:paraId="6C207047" w14:textId="5CA2E884" w:rsidR="00DC646D" w:rsidRPr="005A58DD" w:rsidRDefault="00DC646D" w:rsidP="00D66924">
      <w:pPr>
        <w:jc w:val="both"/>
        <w:rPr>
          <w:rFonts w:cstheme="minorHAnsi"/>
          <w:color w:val="000000" w:themeColor="text1"/>
        </w:rPr>
      </w:pPr>
      <w:r w:rsidRPr="005A58DD">
        <w:rPr>
          <w:rFonts w:cstheme="minorHAnsi"/>
          <w:color w:val="000000" w:themeColor="text1"/>
        </w:rPr>
        <w:t>DOT estimates that the total burden on the respondents ranges from 0-2,429.25 hours per carrier</w:t>
      </w:r>
      <w:r w:rsidR="005A58DD" w:rsidRPr="005A58DD">
        <w:rPr>
          <w:rFonts w:cstheme="minorHAnsi"/>
          <w:color w:val="000000" w:themeColor="text1"/>
        </w:rPr>
        <w:t xml:space="preserve"> to record and categorize each complaint. In addition, DOT estimates .</w:t>
      </w:r>
      <w:r w:rsidR="00BF149E">
        <w:rPr>
          <w:rFonts w:cstheme="minorHAnsi"/>
          <w:color w:val="000000" w:themeColor="text1"/>
        </w:rPr>
        <w:t>5</w:t>
      </w:r>
      <w:r w:rsidR="005A58DD" w:rsidRPr="005A58DD">
        <w:rPr>
          <w:rFonts w:cstheme="minorHAnsi"/>
          <w:color w:val="000000" w:themeColor="text1"/>
        </w:rPr>
        <w:t xml:space="preserve"> hours a year for the respondent</w:t>
      </w:r>
      <w:r w:rsidR="00BF149E">
        <w:rPr>
          <w:rFonts w:cstheme="minorHAnsi"/>
          <w:color w:val="000000" w:themeColor="text1"/>
        </w:rPr>
        <w:t>s</w:t>
      </w:r>
      <w:r w:rsidR="005A58DD" w:rsidRPr="005A58DD">
        <w:rPr>
          <w:rFonts w:cstheme="minorHAnsi"/>
          <w:color w:val="000000" w:themeColor="text1"/>
        </w:rPr>
        <w:t xml:space="preserve"> to submit</w:t>
      </w:r>
      <w:r w:rsidR="00400052">
        <w:rPr>
          <w:rFonts w:cstheme="minorHAnsi"/>
          <w:color w:val="000000" w:themeColor="text1"/>
        </w:rPr>
        <w:t xml:space="preserve"> these</w:t>
      </w:r>
      <w:r w:rsidR="005A58DD" w:rsidRPr="005A58DD">
        <w:rPr>
          <w:rFonts w:cstheme="minorHAnsi"/>
          <w:color w:val="000000" w:themeColor="text1"/>
        </w:rPr>
        <w:t xml:space="preserve"> reports to DOT. However, th</w:t>
      </w:r>
      <w:r w:rsidR="00E35A9F">
        <w:rPr>
          <w:rFonts w:cstheme="minorHAnsi"/>
          <w:color w:val="000000" w:themeColor="text1"/>
        </w:rPr>
        <w:t>ese</w:t>
      </w:r>
      <w:r w:rsidR="005A58DD" w:rsidRPr="005A58DD">
        <w:rPr>
          <w:rFonts w:cstheme="minorHAnsi"/>
          <w:color w:val="000000" w:themeColor="text1"/>
        </w:rPr>
        <w:t xml:space="preserve"> number</w:t>
      </w:r>
      <w:r w:rsidR="00E35A9F">
        <w:rPr>
          <w:rFonts w:cstheme="minorHAnsi"/>
          <w:color w:val="000000" w:themeColor="text1"/>
        </w:rPr>
        <w:t>s</w:t>
      </w:r>
      <w:r w:rsidR="005A58DD" w:rsidRPr="005A58DD">
        <w:rPr>
          <w:rFonts w:cstheme="minorHAnsi"/>
          <w:color w:val="000000" w:themeColor="text1"/>
        </w:rPr>
        <w:t xml:space="preserve"> may </w:t>
      </w:r>
      <w:r w:rsidR="00E35A9F">
        <w:rPr>
          <w:rFonts w:cstheme="minorHAnsi"/>
          <w:color w:val="000000" w:themeColor="text1"/>
        </w:rPr>
        <w:t xml:space="preserve">now </w:t>
      </w:r>
      <w:r w:rsidR="005A58DD" w:rsidRPr="005A58DD">
        <w:rPr>
          <w:rFonts w:cstheme="minorHAnsi"/>
          <w:color w:val="000000" w:themeColor="text1"/>
        </w:rPr>
        <w:t xml:space="preserve">be </w:t>
      </w:r>
      <w:r w:rsidR="00E35A9F">
        <w:rPr>
          <w:rFonts w:cstheme="minorHAnsi"/>
          <w:color w:val="000000" w:themeColor="text1"/>
        </w:rPr>
        <w:t>overestimated</w:t>
      </w:r>
      <w:r w:rsidR="005A58DD" w:rsidRPr="005A58DD">
        <w:rPr>
          <w:rFonts w:cstheme="minorHAnsi"/>
          <w:color w:val="000000" w:themeColor="text1"/>
        </w:rPr>
        <w:t xml:space="preserve"> with the rollout of ACERS. ACERS was developed to offer air carriers and other industry users improved disability reporting</w:t>
      </w:r>
      <w:r w:rsidR="00063A0B">
        <w:rPr>
          <w:rFonts w:cstheme="minorHAnsi"/>
          <w:color w:val="000000" w:themeColor="text1"/>
        </w:rPr>
        <w:t xml:space="preserve"> complaint</w:t>
      </w:r>
      <w:r w:rsidR="005A58DD" w:rsidRPr="005A58DD">
        <w:rPr>
          <w:rFonts w:cstheme="minorHAnsi"/>
          <w:color w:val="000000" w:themeColor="text1"/>
        </w:rPr>
        <w:t xml:space="preserve"> efficiencies and capabilities. Thus, we expect ACERS to reduce the burden on the carriers. </w:t>
      </w:r>
    </w:p>
    <w:p w14:paraId="6A44BA31" w14:textId="77777777" w:rsidR="00BA4C2A" w:rsidRPr="00BA4C2A" w:rsidRDefault="00BA4C2A" w:rsidP="00BA4C2A">
      <w:pPr>
        <w:jc w:val="both"/>
        <w:rPr>
          <w:rFonts w:cstheme="minorHAnsi"/>
        </w:rPr>
      </w:pPr>
    </w:p>
    <w:p w14:paraId="69A7E2A8" w14:textId="45365664" w:rsidR="00BA4C2A" w:rsidRPr="00BA4C2A" w:rsidRDefault="00BA4C2A" w:rsidP="00BA4C2A">
      <w:pPr>
        <w:jc w:val="both"/>
        <w:rPr>
          <w:rFonts w:cstheme="minorHAnsi"/>
        </w:rPr>
      </w:pPr>
      <w:bookmarkStart w:id="1" w:name="_Hlk107234056"/>
      <w:r w:rsidRPr="00BA4C2A">
        <w:rPr>
          <w:rFonts w:cstheme="minorHAnsi"/>
        </w:rPr>
        <w:t>3. Ways to enhance the quality, utility and clarity of the information to be collected</w:t>
      </w:r>
    </w:p>
    <w:p w14:paraId="68AF46B5" w14:textId="077C3D30" w:rsidR="00BA4C2A" w:rsidRDefault="00BA4C2A" w:rsidP="00BA4C2A">
      <w:pPr>
        <w:jc w:val="both"/>
        <w:rPr>
          <w:rFonts w:cstheme="minorHAnsi"/>
        </w:rPr>
      </w:pPr>
    </w:p>
    <w:p w14:paraId="3CE1E1C0" w14:textId="5F8430DB" w:rsidR="00BA4C2A" w:rsidRPr="009270B2" w:rsidRDefault="003A1794" w:rsidP="00BA4C2A">
      <w:pPr>
        <w:jc w:val="both"/>
        <w:rPr>
          <w:rFonts w:cstheme="minorHAnsi"/>
          <w:color w:val="000000" w:themeColor="text1"/>
        </w:rPr>
      </w:pPr>
      <w:r w:rsidRPr="009270B2">
        <w:rPr>
          <w:rFonts w:cstheme="minorHAnsi"/>
          <w:color w:val="000000" w:themeColor="text1"/>
        </w:rPr>
        <w:t xml:space="preserve">The information </w:t>
      </w:r>
      <w:r w:rsidR="0075674F" w:rsidRPr="009270B2">
        <w:rPr>
          <w:rFonts w:cstheme="minorHAnsi"/>
          <w:color w:val="000000" w:themeColor="text1"/>
        </w:rPr>
        <w:t>reported</w:t>
      </w:r>
      <w:r w:rsidRPr="009270B2">
        <w:rPr>
          <w:rFonts w:cstheme="minorHAnsi"/>
          <w:color w:val="000000" w:themeColor="text1"/>
        </w:rPr>
        <w:t xml:space="preserve"> from </w:t>
      </w:r>
      <w:r w:rsidR="00400052">
        <w:rPr>
          <w:rFonts w:cstheme="minorHAnsi"/>
          <w:color w:val="000000" w:themeColor="text1"/>
        </w:rPr>
        <w:t xml:space="preserve">the </w:t>
      </w:r>
      <w:r w:rsidRPr="009270B2">
        <w:rPr>
          <w:rFonts w:cstheme="minorHAnsi"/>
          <w:color w:val="000000" w:themeColor="text1"/>
        </w:rPr>
        <w:t>carriers is too generalized to result in necessary remedi</w:t>
      </w:r>
      <w:r w:rsidR="0075674F" w:rsidRPr="009270B2">
        <w:rPr>
          <w:rFonts w:cstheme="minorHAnsi"/>
          <w:color w:val="000000" w:themeColor="text1"/>
        </w:rPr>
        <w:t>al actions</w:t>
      </w:r>
      <w:r w:rsidRPr="009270B2">
        <w:rPr>
          <w:rFonts w:cstheme="minorHAnsi"/>
          <w:color w:val="000000" w:themeColor="text1"/>
        </w:rPr>
        <w:t xml:space="preserve">. For example, the reports simply </w:t>
      </w:r>
      <w:r w:rsidR="0048503B" w:rsidRPr="009270B2">
        <w:rPr>
          <w:rFonts w:cstheme="minorHAnsi"/>
          <w:color w:val="000000" w:themeColor="text1"/>
        </w:rPr>
        <w:t>categorize</w:t>
      </w:r>
      <w:r w:rsidR="004F3114" w:rsidRPr="009270B2">
        <w:rPr>
          <w:rFonts w:cstheme="minorHAnsi"/>
          <w:color w:val="000000" w:themeColor="text1"/>
        </w:rPr>
        <w:t xml:space="preserve"> complaints </w:t>
      </w:r>
      <w:r w:rsidR="006C5C3D" w:rsidRPr="009270B2">
        <w:rPr>
          <w:rFonts w:cstheme="minorHAnsi"/>
          <w:color w:val="000000" w:themeColor="text1"/>
        </w:rPr>
        <w:t xml:space="preserve">from </w:t>
      </w:r>
      <w:r w:rsidR="006C5C3D">
        <w:rPr>
          <w:rFonts w:cstheme="minorHAnsi"/>
          <w:color w:val="000000" w:themeColor="text1"/>
        </w:rPr>
        <w:t xml:space="preserve">vague options such as </w:t>
      </w:r>
      <w:r w:rsidR="004F3114" w:rsidRPr="009270B2">
        <w:rPr>
          <w:rFonts w:cstheme="minorHAnsi"/>
          <w:color w:val="000000" w:themeColor="text1"/>
        </w:rPr>
        <w:t>“failure to provide assistance” to “</w:t>
      </w:r>
      <w:r w:rsidR="006C5C3D">
        <w:rPr>
          <w:rFonts w:cstheme="minorHAnsi"/>
          <w:color w:val="000000" w:themeColor="text1"/>
        </w:rPr>
        <w:t>other</w:t>
      </w:r>
      <w:r w:rsidR="004F3114" w:rsidRPr="009270B2">
        <w:rPr>
          <w:rFonts w:cstheme="minorHAnsi"/>
          <w:color w:val="000000" w:themeColor="text1"/>
        </w:rPr>
        <w:t>.”</w:t>
      </w:r>
      <w:r w:rsidR="0048503B">
        <w:rPr>
          <w:rStyle w:val="FootnoteReference"/>
          <w:rFonts w:cstheme="minorHAnsi"/>
          <w:color w:val="000000" w:themeColor="text1"/>
        </w:rPr>
        <w:footnoteReference w:id="7"/>
      </w:r>
      <w:r w:rsidR="004F3114" w:rsidRPr="009270B2">
        <w:rPr>
          <w:rFonts w:cstheme="minorHAnsi"/>
          <w:color w:val="000000" w:themeColor="text1"/>
        </w:rPr>
        <w:t xml:space="preserve"> These do not adequately capture the information needed to understand the types of </w:t>
      </w:r>
      <w:r w:rsidR="002F10C6" w:rsidRPr="009270B2">
        <w:rPr>
          <w:rFonts w:cstheme="minorHAnsi"/>
          <w:color w:val="000000" w:themeColor="text1"/>
        </w:rPr>
        <w:t>issues</w:t>
      </w:r>
      <w:r w:rsidR="004F3114" w:rsidRPr="009270B2">
        <w:rPr>
          <w:rFonts w:cstheme="minorHAnsi"/>
          <w:color w:val="000000" w:themeColor="text1"/>
        </w:rPr>
        <w:t xml:space="preserve"> </w:t>
      </w:r>
      <w:r w:rsidR="0075674F" w:rsidRPr="009270B2">
        <w:rPr>
          <w:rFonts w:cstheme="minorHAnsi"/>
          <w:color w:val="000000" w:themeColor="text1"/>
        </w:rPr>
        <w:t>passengers</w:t>
      </w:r>
      <w:r w:rsidR="004F3114" w:rsidRPr="009270B2">
        <w:rPr>
          <w:rFonts w:cstheme="minorHAnsi"/>
          <w:color w:val="000000" w:themeColor="text1"/>
        </w:rPr>
        <w:t xml:space="preserve"> are </w:t>
      </w:r>
      <w:r w:rsidR="0075674F" w:rsidRPr="009270B2">
        <w:rPr>
          <w:rFonts w:cstheme="minorHAnsi"/>
          <w:color w:val="000000" w:themeColor="text1"/>
        </w:rPr>
        <w:t>experiencing</w:t>
      </w:r>
      <w:r w:rsidR="004F3114" w:rsidRPr="009270B2">
        <w:rPr>
          <w:rFonts w:cstheme="minorHAnsi"/>
          <w:color w:val="000000" w:themeColor="text1"/>
        </w:rPr>
        <w:t>. If a</w:t>
      </w:r>
      <w:r w:rsidR="008819B1" w:rsidRPr="009270B2">
        <w:rPr>
          <w:rFonts w:cstheme="minorHAnsi"/>
          <w:color w:val="000000" w:themeColor="text1"/>
        </w:rPr>
        <w:t xml:space="preserve"> wheelchair user </w:t>
      </w:r>
      <w:r w:rsidR="004F3114" w:rsidRPr="009270B2">
        <w:rPr>
          <w:rFonts w:cstheme="minorHAnsi"/>
          <w:color w:val="000000" w:themeColor="text1"/>
        </w:rPr>
        <w:t xml:space="preserve">is injured </w:t>
      </w:r>
      <w:r w:rsidR="008819B1" w:rsidRPr="009270B2">
        <w:rPr>
          <w:rFonts w:cstheme="minorHAnsi"/>
          <w:color w:val="000000" w:themeColor="text1"/>
        </w:rPr>
        <w:t xml:space="preserve">during </w:t>
      </w:r>
      <w:r w:rsidR="004F3114" w:rsidRPr="009270B2">
        <w:rPr>
          <w:rFonts w:cstheme="minorHAnsi"/>
          <w:color w:val="000000" w:themeColor="text1"/>
        </w:rPr>
        <w:t xml:space="preserve">a transfer, does this qualify as “failure to provide assistance” or “other”? </w:t>
      </w:r>
      <w:r w:rsidR="0072283A">
        <w:rPr>
          <w:rFonts w:cstheme="minorHAnsi"/>
          <w:color w:val="000000" w:themeColor="text1"/>
        </w:rPr>
        <w:t>T</w:t>
      </w:r>
      <w:r w:rsidR="008819B1" w:rsidRPr="009270B2">
        <w:rPr>
          <w:rFonts w:cstheme="minorHAnsi"/>
          <w:color w:val="000000" w:themeColor="text1"/>
        </w:rPr>
        <w:t xml:space="preserve">he reports do not </w:t>
      </w:r>
      <w:r w:rsidR="0075674F" w:rsidRPr="009270B2">
        <w:rPr>
          <w:rFonts w:cstheme="minorHAnsi"/>
          <w:color w:val="000000" w:themeColor="text1"/>
        </w:rPr>
        <w:t>address</w:t>
      </w:r>
      <w:r w:rsidR="008819B1" w:rsidRPr="009270B2">
        <w:rPr>
          <w:rFonts w:cstheme="minorHAnsi"/>
          <w:color w:val="000000" w:themeColor="text1"/>
        </w:rPr>
        <w:t xml:space="preserve"> physical injuries to passengers</w:t>
      </w:r>
      <w:r w:rsidR="0075674F" w:rsidRPr="009270B2">
        <w:rPr>
          <w:rFonts w:cstheme="minorHAnsi"/>
          <w:color w:val="000000" w:themeColor="text1"/>
        </w:rPr>
        <w:t xml:space="preserve"> at all</w:t>
      </w:r>
      <w:r w:rsidR="008819B1" w:rsidRPr="009270B2">
        <w:rPr>
          <w:rFonts w:cstheme="minorHAnsi"/>
          <w:color w:val="000000" w:themeColor="text1"/>
        </w:rPr>
        <w:t>.</w:t>
      </w:r>
      <w:r w:rsidR="00400052">
        <w:rPr>
          <w:rFonts w:cstheme="minorHAnsi"/>
          <w:color w:val="000000" w:themeColor="text1"/>
        </w:rPr>
        <w:t xml:space="preserve"> </w:t>
      </w:r>
      <w:r w:rsidR="002A1BCE" w:rsidRPr="009270B2">
        <w:rPr>
          <w:rFonts w:cstheme="minorHAnsi"/>
          <w:color w:val="000000" w:themeColor="text1"/>
        </w:rPr>
        <w:t xml:space="preserve">It </w:t>
      </w:r>
      <w:r w:rsidR="002F10C6" w:rsidRPr="009270B2">
        <w:rPr>
          <w:rFonts w:cstheme="minorHAnsi"/>
          <w:color w:val="000000" w:themeColor="text1"/>
        </w:rPr>
        <w:t>is critical</w:t>
      </w:r>
      <w:r w:rsidR="002A1BCE" w:rsidRPr="009270B2">
        <w:rPr>
          <w:rFonts w:cstheme="minorHAnsi"/>
          <w:color w:val="000000" w:themeColor="text1"/>
        </w:rPr>
        <w:t xml:space="preserve"> to know </w:t>
      </w:r>
      <w:r w:rsidR="002F10C6" w:rsidRPr="009270B2">
        <w:rPr>
          <w:rFonts w:cstheme="minorHAnsi"/>
          <w:color w:val="000000" w:themeColor="text1"/>
        </w:rPr>
        <w:t xml:space="preserve">if, </w:t>
      </w:r>
      <w:r w:rsidR="002A1BCE" w:rsidRPr="009270B2">
        <w:rPr>
          <w:rFonts w:cstheme="minorHAnsi"/>
          <w:color w:val="000000" w:themeColor="text1"/>
        </w:rPr>
        <w:t>when</w:t>
      </w:r>
      <w:r w:rsidR="002F10C6" w:rsidRPr="009270B2">
        <w:rPr>
          <w:rFonts w:cstheme="minorHAnsi"/>
          <w:color w:val="000000" w:themeColor="text1"/>
        </w:rPr>
        <w:t>, and why</w:t>
      </w:r>
      <w:r w:rsidR="002A1BCE" w:rsidRPr="009270B2">
        <w:rPr>
          <w:rFonts w:cstheme="minorHAnsi"/>
          <w:color w:val="000000" w:themeColor="text1"/>
        </w:rPr>
        <w:t xml:space="preserve"> </w:t>
      </w:r>
      <w:r w:rsidR="00400052">
        <w:rPr>
          <w:rFonts w:cstheme="minorHAnsi"/>
          <w:color w:val="000000" w:themeColor="text1"/>
        </w:rPr>
        <w:t>injuries</w:t>
      </w:r>
      <w:r w:rsidR="002A1BCE" w:rsidRPr="009270B2">
        <w:rPr>
          <w:rFonts w:cstheme="minorHAnsi"/>
          <w:color w:val="000000" w:themeColor="text1"/>
        </w:rPr>
        <w:t xml:space="preserve"> occurred. </w:t>
      </w:r>
      <w:r w:rsidR="002F10C6" w:rsidRPr="009270B2">
        <w:rPr>
          <w:rFonts w:cstheme="minorHAnsi"/>
          <w:color w:val="000000" w:themeColor="text1"/>
        </w:rPr>
        <w:t xml:space="preserve">In addition, the report does not account for whether a power wheelchair </w:t>
      </w:r>
      <w:r w:rsidR="002F10C6" w:rsidRPr="00400052">
        <w:rPr>
          <w:rFonts w:cstheme="minorHAnsi"/>
          <w:i/>
          <w:iCs/>
          <w:color w:val="000000" w:themeColor="text1"/>
        </w:rPr>
        <w:t>or</w:t>
      </w:r>
      <w:r w:rsidR="002F10C6" w:rsidRPr="009270B2">
        <w:rPr>
          <w:rFonts w:cstheme="minorHAnsi"/>
          <w:color w:val="000000" w:themeColor="text1"/>
        </w:rPr>
        <w:t xml:space="preserve"> a manual wheelchair was damaged. </w:t>
      </w:r>
      <w:r w:rsidR="00400052">
        <w:rPr>
          <w:rFonts w:cstheme="minorHAnsi"/>
          <w:color w:val="000000" w:themeColor="text1"/>
        </w:rPr>
        <w:t xml:space="preserve">A </w:t>
      </w:r>
      <w:r w:rsidR="00E35A9F">
        <w:rPr>
          <w:rFonts w:cstheme="minorHAnsi"/>
          <w:color w:val="000000" w:themeColor="text1"/>
        </w:rPr>
        <w:t>response</w:t>
      </w:r>
      <w:r w:rsidR="00400052">
        <w:rPr>
          <w:rFonts w:cstheme="minorHAnsi"/>
          <w:color w:val="000000" w:themeColor="text1"/>
        </w:rPr>
        <w:t xml:space="preserve"> </w:t>
      </w:r>
      <w:r w:rsidR="00E35A9F">
        <w:rPr>
          <w:rFonts w:cstheme="minorHAnsi"/>
          <w:color w:val="000000" w:themeColor="text1"/>
        </w:rPr>
        <w:t>to</w:t>
      </w:r>
      <w:r w:rsidR="00400052">
        <w:rPr>
          <w:rFonts w:cstheme="minorHAnsi"/>
          <w:color w:val="000000" w:themeColor="text1"/>
        </w:rPr>
        <w:t xml:space="preserve"> which</w:t>
      </w:r>
      <w:r w:rsidR="002F10C6" w:rsidRPr="009270B2">
        <w:rPr>
          <w:rFonts w:cstheme="minorHAnsi"/>
          <w:color w:val="000000" w:themeColor="text1"/>
        </w:rPr>
        <w:t xml:space="preserve"> types of mobility devices are </w:t>
      </w:r>
      <w:r w:rsidR="00E35A9F">
        <w:rPr>
          <w:rFonts w:cstheme="minorHAnsi"/>
          <w:color w:val="000000" w:themeColor="text1"/>
        </w:rPr>
        <w:t xml:space="preserve">more </w:t>
      </w:r>
      <w:r w:rsidR="002F10C6" w:rsidRPr="009270B2">
        <w:rPr>
          <w:rFonts w:cstheme="minorHAnsi"/>
          <w:color w:val="000000" w:themeColor="text1"/>
        </w:rPr>
        <w:t xml:space="preserve">commonly damaged will illustrate the </w:t>
      </w:r>
      <w:r w:rsidR="001C23B3" w:rsidRPr="009270B2">
        <w:rPr>
          <w:rFonts w:cstheme="minorHAnsi"/>
          <w:color w:val="000000" w:themeColor="text1"/>
        </w:rPr>
        <w:t>need</w:t>
      </w:r>
      <w:r w:rsidR="00400052">
        <w:rPr>
          <w:rFonts w:cstheme="minorHAnsi"/>
          <w:color w:val="000000" w:themeColor="text1"/>
        </w:rPr>
        <w:t xml:space="preserve"> for</w:t>
      </w:r>
      <w:r w:rsidR="002F10C6" w:rsidRPr="009270B2">
        <w:rPr>
          <w:rFonts w:cstheme="minorHAnsi"/>
          <w:color w:val="000000" w:themeColor="text1"/>
        </w:rPr>
        <w:t xml:space="preserve"> updated procedures and training</w:t>
      </w:r>
      <w:r w:rsidR="00303710">
        <w:rPr>
          <w:rFonts w:cstheme="minorHAnsi"/>
          <w:color w:val="000000" w:themeColor="text1"/>
        </w:rPr>
        <w:t xml:space="preserve"> of air carrier personnel and contractors</w:t>
      </w:r>
      <w:r w:rsidR="002F10C6" w:rsidRPr="009270B2">
        <w:rPr>
          <w:rFonts w:cstheme="minorHAnsi"/>
          <w:color w:val="000000" w:themeColor="text1"/>
        </w:rPr>
        <w:t xml:space="preserve">. </w:t>
      </w:r>
      <w:r w:rsidR="008819B1" w:rsidRPr="009270B2">
        <w:rPr>
          <w:rFonts w:cstheme="minorHAnsi"/>
          <w:color w:val="000000" w:themeColor="text1"/>
        </w:rPr>
        <w:t>The need to collect information on physical injuries</w:t>
      </w:r>
      <w:r w:rsidR="002F10C6" w:rsidRPr="009270B2">
        <w:rPr>
          <w:rFonts w:cstheme="minorHAnsi"/>
          <w:color w:val="000000" w:themeColor="text1"/>
        </w:rPr>
        <w:t xml:space="preserve"> and </w:t>
      </w:r>
      <w:r w:rsidR="00303710" w:rsidRPr="009270B2">
        <w:rPr>
          <w:rFonts w:cstheme="minorHAnsi"/>
          <w:color w:val="000000" w:themeColor="text1"/>
        </w:rPr>
        <w:t>damage</w:t>
      </w:r>
      <w:r w:rsidR="002F10C6" w:rsidRPr="009270B2">
        <w:rPr>
          <w:rFonts w:cstheme="minorHAnsi"/>
          <w:color w:val="000000" w:themeColor="text1"/>
        </w:rPr>
        <w:t xml:space="preserve"> to assistive devices</w:t>
      </w:r>
      <w:r w:rsidR="008819B1" w:rsidRPr="009270B2">
        <w:rPr>
          <w:rFonts w:cstheme="minorHAnsi"/>
          <w:color w:val="000000" w:themeColor="text1"/>
        </w:rPr>
        <w:t xml:space="preserve"> is </w:t>
      </w:r>
      <w:r w:rsidR="002F10C6" w:rsidRPr="009270B2">
        <w:rPr>
          <w:rFonts w:cstheme="minorHAnsi"/>
          <w:color w:val="000000" w:themeColor="text1"/>
        </w:rPr>
        <w:t>of</w:t>
      </w:r>
      <w:r w:rsidR="008819B1" w:rsidRPr="009270B2">
        <w:rPr>
          <w:rFonts w:cstheme="minorHAnsi"/>
          <w:color w:val="000000" w:themeColor="text1"/>
        </w:rPr>
        <w:t xml:space="preserve"> the upmost importance. </w:t>
      </w:r>
      <w:r w:rsidR="002A1BCE" w:rsidRPr="009270B2">
        <w:rPr>
          <w:rFonts w:cstheme="minorHAnsi"/>
          <w:color w:val="000000" w:themeColor="text1"/>
        </w:rPr>
        <w:t>Overall, the information</w:t>
      </w:r>
      <w:r w:rsidR="00303710">
        <w:rPr>
          <w:rFonts w:cstheme="minorHAnsi"/>
          <w:color w:val="000000" w:themeColor="text1"/>
        </w:rPr>
        <w:t xml:space="preserve"> collected should be refined </w:t>
      </w:r>
      <w:r w:rsidR="002A1BCE" w:rsidRPr="009270B2">
        <w:rPr>
          <w:rFonts w:cstheme="minorHAnsi"/>
          <w:color w:val="000000" w:themeColor="text1"/>
        </w:rPr>
        <w:t xml:space="preserve">to </w:t>
      </w:r>
      <w:r w:rsidR="00303710">
        <w:rPr>
          <w:rFonts w:cstheme="minorHAnsi"/>
          <w:color w:val="000000" w:themeColor="text1"/>
        </w:rPr>
        <w:t xml:space="preserve">allow the </w:t>
      </w:r>
      <w:r w:rsidR="0072283A">
        <w:rPr>
          <w:rFonts w:cstheme="minorHAnsi"/>
          <w:color w:val="000000" w:themeColor="text1"/>
        </w:rPr>
        <w:t>d</w:t>
      </w:r>
      <w:r w:rsidR="00303710">
        <w:rPr>
          <w:rFonts w:cstheme="minorHAnsi"/>
          <w:color w:val="000000" w:themeColor="text1"/>
        </w:rPr>
        <w:t>epartment to more easily discern systemic issues</w:t>
      </w:r>
      <w:r w:rsidR="006C5C3D">
        <w:rPr>
          <w:rFonts w:cstheme="minorHAnsi"/>
          <w:color w:val="000000" w:themeColor="text1"/>
        </w:rPr>
        <w:t>.</w:t>
      </w:r>
    </w:p>
    <w:p w14:paraId="10245954" w14:textId="77777777" w:rsidR="00D66924" w:rsidRPr="009270B2" w:rsidRDefault="00D66924" w:rsidP="00BA4C2A">
      <w:pPr>
        <w:jc w:val="both"/>
        <w:rPr>
          <w:rFonts w:cstheme="minorHAnsi"/>
          <w:color w:val="000000" w:themeColor="text1"/>
        </w:rPr>
      </w:pPr>
    </w:p>
    <w:p w14:paraId="45725FC8" w14:textId="31EE48B4" w:rsidR="005A58DD" w:rsidRDefault="005A58DD" w:rsidP="00BA4C2A">
      <w:pPr>
        <w:jc w:val="both"/>
        <w:rPr>
          <w:rFonts w:cstheme="minorHAnsi"/>
          <w:color w:val="000000" w:themeColor="text1"/>
        </w:rPr>
      </w:pPr>
      <w:r w:rsidRPr="009270B2">
        <w:rPr>
          <w:rFonts w:cstheme="minorHAnsi"/>
          <w:color w:val="000000" w:themeColor="text1"/>
        </w:rPr>
        <w:t>ACERS more definitively categorizes complaint</w:t>
      </w:r>
      <w:r w:rsidR="006C5C3D">
        <w:rPr>
          <w:rFonts w:cstheme="minorHAnsi"/>
          <w:color w:val="000000" w:themeColor="text1"/>
        </w:rPr>
        <w:t>s</w:t>
      </w:r>
      <w:r w:rsidRPr="009270B2">
        <w:rPr>
          <w:rFonts w:cstheme="minorHAnsi"/>
          <w:color w:val="000000" w:themeColor="text1"/>
        </w:rPr>
        <w:t>. For example, if the complainant checks that the complaint is due to “enplaning, deplaning, physical transfer assistance,” more options populate automatically. This includes, “no assistance was provided</w:t>
      </w:r>
      <w:r w:rsidR="00400052">
        <w:rPr>
          <w:rFonts w:cstheme="minorHAnsi"/>
          <w:color w:val="000000" w:themeColor="text1"/>
        </w:rPr>
        <w:t>;</w:t>
      </w:r>
      <w:r w:rsidRPr="009270B2">
        <w:rPr>
          <w:rFonts w:cstheme="minorHAnsi"/>
          <w:color w:val="000000" w:themeColor="text1"/>
        </w:rPr>
        <w:t>” “assistance provided was not safe</w:t>
      </w:r>
      <w:r w:rsidR="00400052">
        <w:rPr>
          <w:rFonts w:cstheme="minorHAnsi"/>
          <w:color w:val="000000" w:themeColor="text1"/>
        </w:rPr>
        <w:t>;</w:t>
      </w:r>
      <w:r w:rsidRPr="009270B2">
        <w:rPr>
          <w:rFonts w:cstheme="minorHAnsi"/>
          <w:color w:val="000000" w:themeColor="text1"/>
        </w:rPr>
        <w:t>” “equipment used for assistance (e.g., lift, ramp, aisle chair) was not adequate</w:t>
      </w:r>
      <w:r w:rsidR="00400052">
        <w:rPr>
          <w:rFonts w:cstheme="minorHAnsi"/>
          <w:color w:val="000000" w:themeColor="text1"/>
        </w:rPr>
        <w:t>;</w:t>
      </w:r>
      <w:r w:rsidRPr="009270B2">
        <w:rPr>
          <w:rFonts w:cstheme="minorHAnsi"/>
          <w:color w:val="000000" w:themeColor="text1"/>
        </w:rPr>
        <w:t>” “personnel providing physical assistance was not adequately trained</w:t>
      </w:r>
      <w:r w:rsidR="00400052">
        <w:rPr>
          <w:rFonts w:cstheme="minorHAnsi"/>
          <w:color w:val="000000" w:themeColor="text1"/>
        </w:rPr>
        <w:t>;</w:t>
      </w:r>
      <w:r w:rsidRPr="009270B2">
        <w:rPr>
          <w:rFonts w:cstheme="minorHAnsi"/>
          <w:color w:val="000000" w:themeColor="text1"/>
        </w:rPr>
        <w:t xml:space="preserve">” </w:t>
      </w:r>
      <w:r w:rsidR="00400052">
        <w:rPr>
          <w:rFonts w:cstheme="minorHAnsi"/>
          <w:color w:val="000000" w:themeColor="text1"/>
        </w:rPr>
        <w:t>and</w:t>
      </w:r>
      <w:r w:rsidRPr="009270B2">
        <w:rPr>
          <w:rFonts w:cstheme="minorHAnsi"/>
          <w:color w:val="000000" w:themeColor="text1"/>
        </w:rPr>
        <w:t xml:space="preserve"> “other.” </w:t>
      </w:r>
      <w:r w:rsidR="00400052" w:rsidRPr="009270B2">
        <w:rPr>
          <w:rFonts w:cstheme="minorHAnsi"/>
          <w:color w:val="000000" w:themeColor="text1"/>
        </w:rPr>
        <w:t>All</w:t>
      </w:r>
      <w:r w:rsidR="009270B2" w:rsidRPr="009270B2">
        <w:rPr>
          <w:rFonts w:cstheme="minorHAnsi"/>
          <w:color w:val="000000" w:themeColor="text1"/>
        </w:rPr>
        <w:t xml:space="preserve"> these options could be violations of the ACAA. However, in the disability-related complaint </w:t>
      </w:r>
      <w:r w:rsidR="00B668A2">
        <w:rPr>
          <w:rFonts w:cstheme="minorHAnsi"/>
          <w:color w:val="000000" w:themeColor="text1"/>
        </w:rPr>
        <w:t>reports</w:t>
      </w:r>
      <w:r w:rsidR="009270B2" w:rsidRPr="009270B2">
        <w:rPr>
          <w:rFonts w:cstheme="minorHAnsi"/>
          <w:color w:val="000000" w:themeColor="text1"/>
        </w:rPr>
        <w:t xml:space="preserve">, these would all likely fall under “failure to provide assistance” or “other.” Whether the transfer was unsafe or no assistance was provided are vastly different types of complaints. In addition, one option on the ACERS complaint form is a </w:t>
      </w:r>
      <w:r w:rsidR="00303710">
        <w:rPr>
          <w:rFonts w:cstheme="minorHAnsi"/>
          <w:color w:val="000000" w:themeColor="text1"/>
        </w:rPr>
        <w:t>concern</w:t>
      </w:r>
      <w:r w:rsidR="00303710" w:rsidRPr="009270B2">
        <w:rPr>
          <w:rFonts w:cstheme="minorHAnsi"/>
          <w:color w:val="000000" w:themeColor="text1"/>
        </w:rPr>
        <w:t xml:space="preserve"> </w:t>
      </w:r>
      <w:r w:rsidR="009270B2" w:rsidRPr="009270B2">
        <w:rPr>
          <w:rFonts w:cstheme="minorHAnsi"/>
          <w:color w:val="000000" w:themeColor="text1"/>
        </w:rPr>
        <w:t>about “complaint resolution (including Complaint Resolution Official [CRO].” However, this does not seem to fall into any category on complaint reports and may be marked solely as “other.” With ACERS,</w:t>
      </w:r>
      <w:r w:rsidR="00400052">
        <w:rPr>
          <w:rFonts w:cstheme="minorHAnsi"/>
          <w:color w:val="000000" w:themeColor="text1"/>
        </w:rPr>
        <w:t xml:space="preserve"> carriers</w:t>
      </w:r>
      <w:r w:rsidR="009270B2" w:rsidRPr="009270B2">
        <w:rPr>
          <w:rFonts w:cstheme="minorHAnsi"/>
          <w:color w:val="000000" w:themeColor="text1"/>
        </w:rPr>
        <w:t xml:space="preserve"> should provide more detailed data that matches the options of the complaint</w:t>
      </w:r>
      <w:r w:rsidR="00E35A9F">
        <w:rPr>
          <w:rFonts w:cstheme="minorHAnsi"/>
          <w:color w:val="000000" w:themeColor="text1"/>
        </w:rPr>
        <w:t xml:space="preserve"> forms.</w:t>
      </w:r>
      <w:r w:rsidR="000B1DC6">
        <w:rPr>
          <w:rFonts w:cstheme="minorHAnsi"/>
          <w:color w:val="000000" w:themeColor="text1"/>
        </w:rPr>
        <w:t xml:space="preserve"> The reporting requirements should be more specific</w:t>
      </w:r>
      <w:r w:rsidR="005A423C">
        <w:rPr>
          <w:rFonts w:cstheme="minorHAnsi"/>
          <w:color w:val="000000" w:themeColor="text1"/>
        </w:rPr>
        <w:t xml:space="preserve"> to </w:t>
      </w:r>
      <w:r w:rsidR="005A423C" w:rsidRPr="005A423C">
        <w:rPr>
          <w:rFonts w:cstheme="minorHAnsi"/>
          <w:color w:val="000000" w:themeColor="text1"/>
        </w:rPr>
        <w:t>capture the nature of complaints so that they</w:t>
      </w:r>
      <w:r w:rsidR="007045F6">
        <w:rPr>
          <w:rFonts w:cstheme="minorHAnsi"/>
          <w:color w:val="000000" w:themeColor="text1"/>
        </w:rPr>
        <w:t xml:space="preserve"> more </w:t>
      </w:r>
      <w:r w:rsidR="00303710">
        <w:rPr>
          <w:rFonts w:cstheme="minorHAnsi"/>
          <w:color w:val="000000" w:themeColor="text1"/>
        </w:rPr>
        <w:t>accurately</w:t>
      </w:r>
      <w:r w:rsidR="005A423C" w:rsidRPr="005A423C">
        <w:rPr>
          <w:rFonts w:cstheme="minorHAnsi"/>
          <w:color w:val="000000" w:themeColor="text1"/>
        </w:rPr>
        <w:t xml:space="preserve"> </w:t>
      </w:r>
      <w:r w:rsidR="00123DBE">
        <w:rPr>
          <w:rFonts w:cstheme="minorHAnsi"/>
          <w:color w:val="000000" w:themeColor="text1"/>
        </w:rPr>
        <w:t>reflect</w:t>
      </w:r>
      <w:r w:rsidR="005A423C" w:rsidRPr="005A423C">
        <w:rPr>
          <w:rFonts w:cstheme="minorHAnsi"/>
          <w:color w:val="000000" w:themeColor="text1"/>
        </w:rPr>
        <w:t xml:space="preserve"> the </w:t>
      </w:r>
      <w:r w:rsidR="007045F6">
        <w:rPr>
          <w:rFonts w:cstheme="minorHAnsi"/>
          <w:color w:val="000000" w:themeColor="text1"/>
        </w:rPr>
        <w:t>data of the complaints</w:t>
      </w:r>
      <w:r w:rsidR="005A423C" w:rsidRPr="005A423C">
        <w:rPr>
          <w:rFonts w:cstheme="minorHAnsi"/>
          <w:color w:val="000000" w:themeColor="text1"/>
        </w:rPr>
        <w:t xml:space="preserve"> filed directly with the </w:t>
      </w:r>
      <w:r w:rsidR="0072283A">
        <w:rPr>
          <w:rFonts w:cstheme="minorHAnsi"/>
          <w:color w:val="000000" w:themeColor="text1"/>
        </w:rPr>
        <w:t>d</w:t>
      </w:r>
      <w:r w:rsidR="005A423C" w:rsidRPr="005A423C">
        <w:rPr>
          <w:rFonts w:cstheme="minorHAnsi"/>
          <w:color w:val="000000" w:themeColor="text1"/>
        </w:rPr>
        <w:t>epartment</w:t>
      </w:r>
      <w:r w:rsidR="005A423C">
        <w:rPr>
          <w:rFonts w:cstheme="minorHAnsi"/>
          <w:color w:val="000000" w:themeColor="text1"/>
        </w:rPr>
        <w:t xml:space="preserve">. </w:t>
      </w:r>
      <w:r w:rsidR="000B1DC6">
        <w:rPr>
          <w:rFonts w:cstheme="minorHAnsi"/>
          <w:color w:val="000000" w:themeColor="text1"/>
        </w:rPr>
        <w:t xml:space="preserve">For example, the reporting requirements should </w:t>
      </w:r>
      <w:r w:rsidR="007045F6">
        <w:rPr>
          <w:rFonts w:cstheme="minorHAnsi"/>
          <w:color w:val="000000" w:themeColor="text1"/>
        </w:rPr>
        <w:t>create a new category of</w:t>
      </w:r>
      <w:r w:rsidR="000B1DC6">
        <w:rPr>
          <w:rFonts w:cstheme="minorHAnsi"/>
          <w:color w:val="000000" w:themeColor="text1"/>
        </w:rPr>
        <w:t xml:space="preserve"> </w:t>
      </w:r>
      <w:r w:rsidR="007045F6">
        <w:rPr>
          <w:rFonts w:cstheme="minorHAnsi"/>
          <w:color w:val="000000" w:themeColor="text1"/>
        </w:rPr>
        <w:t>“</w:t>
      </w:r>
      <w:r w:rsidR="000B1DC6">
        <w:rPr>
          <w:rFonts w:cstheme="minorHAnsi"/>
          <w:color w:val="000000" w:themeColor="text1"/>
        </w:rPr>
        <w:t>unsafe enplaning, deplaning, and physical transfer assistance</w:t>
      </w:r>
      <w:r w:rsidR="007045F6">
        <w:rPr>
          <w:rFonts w:cstheme="minorHAnsi"/>
          <w:color w:val="000000" w:themeColor="text1"/>
        </w:rPr>
        <w:t>” to separate it</w:t>
      </w:r>
      <w:r w:rsidR="000B1DC6">
        <w:rPr>
          <w:rFonts w:cstheme="minorHAnsi"/>
          <w:color w:val="000000" w:themeColor="text1"/>
        </w:rPr>
        <w:t xml:space="preserve"> from </w:t>
      </w:r>
      <w:r w:rsidR="007045F6">
        <w:rPr>
          <w:rFonts w:cstheme="minorHAnsi"/>
          <w:color w:val="000000" w:themeColor="text1"/>
        </w:rPr>
        <w:t>“</w:t>
      </w:r>
      <w:r w:rsidR="000B1DC6">
        <w:rPr>
          <w:rFonts w:cstheme="minorHAnsi"/>
          <w:color w:val="000000" w:themeColor="text1"/>
        </w:rPr>
        <w:t>failure to provide assistance.</w:t>
      </w:r>
      <w:r w:rsidR="007045F6">
        <w:rPr>
          <w:rFonts w:cstheme="minorHAnsi"/>
          <w:color w:val="000000" w:themeColor="text1"/>
        </w:rPr>
        <w:t>”</w:t>
      </w:r>
      <w:r w:rsidR="000B1DC6">
        <w:rPr>
          <w:rFonts w:cstheme="minorHAnsi"/>
          <w:color w:val="000000" w:themeColor="text1"/>
        </w:rPr>
        <w:t xml:space="preserve"> </w:t>
      </w:r>
      <w:r w:rsidR="00FB3411">
        <w:rPr>
          <w:rFonts w:cstheme="minorHAnsi"/>
          <w:color w:val="000000" w:themeColor="text1"/>
        </w:rPr>
        <w:t xml:space="preserve">In addition, the reporting collection should include complaints </w:t>
      </w:r>
      <w:r w:rsidR="005A423C">
        <w:rPr>
          <w:rFonts w:cstheme="minorHAnsi"/>
          <w:color w:val="000000" w:themeColor="text1"/>
        </w:rPr>
        <w:t xml:space="preserve">citing issues with CROs. </w:t>
      </w:r>
      <w:r w:rsidR="00E35A9F">
        <w:rPr>
          <w:rFonts w:cstheme="minorHAnsi"/>
          <w:color w:val="000000" w:themeColor="text1"/>
        </w:rPr>
        <w:t>I</w:t>
      </w:r>
      <w:r w:rsidR="00E35A9F" w:rsidRPr="009270B2">
        <w:rPr>
          <w:rFonts w:cstheme="minorHAnsi"/>
          <w:color w:val="000000" w:themeColor="text1"/>
        </w:rPr>
        <w:t xml:space="preserve">nformation is necessary to determine whether there are systematic issues or violations of the ACAA with a single carrier or in general. This information can determine whether </w:t>
      </w:r>
      <w:r w:rsidR="00EE2FBC">
        <w:rPr>
          <w:rFonts w:cstheme="minorHAnsi"/>
          <w:color w:val="000000" w:themeColor="text1"/>
        </w:rPr>
        <w:t xml:space="preserve">DOT should engage with </w:t>
      </w:r>
      <w:r w:rsidR="00EE2FBC">
        <w:rPr>
          <w:rFonts w:cstheme="minorHAnsi"/>
          <w:color w:val="000000" w:themeColor="text1"/>
        </w:rPr>
        <w:lastRenderedPageBreak/>
        <w:t xml:space="preserve">an airline to foster compliance with the </w:t>
      </w:r>
      <w:r w:rsidR="00E35A9F" w:rsidRPr="009270B2">
        <w:rPr>
          <w:rFonts w:cstheme="minorHAnsi"/>
          <w:color w:val="000000" w:themeColor="text1"/>
        </w:rPr>
        <w:t>ACAA</w:t>
      </w:r>
      <w:r w:rsidR="00EE2FBC">
        <w:rPr>
          <w:rFonts w:cstheme="minorHAnsi"/>
          <w:color w:val="000000" w:themeColor="text1"/>
        </w:rPr>
        <w:t xml:space="preserve"> or engage in</w:t>
      </w:r>
      <w:r w:rsidR="00E35A9F" w:rsidRPr="009270B2">
        <w:rPr>
          <w:rFonts w:cstheme="minorHAnsi"/>
          <w:color w:val="000000" w:themeColor="text1"/>
        </w:rPr>
        <w:t xml:space="preserve"> enforcement </w:t>
      </w:r>
      <w:r w:rsidR="00EE2FBC">
        <w:rPr>
          <w:rFonts w:cstheme="minorHAnsi"/>
          <w:color w:val="000000" w:themeColor="text1"/>
        </w:rPr>
        <w:t xml:space="preserve">action </w:t>
      </w:r>
      <w:r w:rsidR="00E35A9F" w:rsidRPr="009270B2">
        <w:rPr>
          <w:rFonts w:cstheme="minorHAnsi"/>
          <w:color w:val="000000" w:themeColor="text1"/>
        </w:rPr>
        <w:t>and/or whether DOT should engage in rulemaking to</w:t>
      </w:r>
      <w:r w:rsidR="00EE2FBC">
        <w:rPr>
          <w:rFonts w:cstheme="minorHAnsi"/>
          <w:color w:val="000000" w:themeColor="text1"/>
        </w:rPr>
        <w:t xml:space="preserve"> further</w:t>
      </w:r>
      <w:r w:rsidR="00E35A9F" w:rsidRPr="009270B2">
        <w:rPr>
          <w:rFonts w:cstheme="minorHAnsi"/>
          <w:color w:val="000000" w:themeColor="text1"/>
        </w:rPr>
        <w:t xml:space="preserve"> define requirements.</w:t>
      </w:r>
    </w:p>
    <w:p w14:paraId="51F2BC61" w14:textId="77777777" w:rsidR="0048503B" w:rsidRDefault="0048503B" w:rsidP="00BA4C2A">
      <w:pPr>
        <w:jc w:val="both"/>
        <w:rPr>
          <w:rFonts w:cstheme="minorHAnsi"/>
          <w:color w:val="000000" w:themeColor="text1"/>
        </w:rPr>
      </w:pPr>
    </w:p>
    <w:p w14:paraId="224D9EC1" w14:textId="63CE72E9" w:rsidR="00400052" w:rsidRDefault="006C5C3D" w:rsidP="00BA4C2A">
      <w:pPr>
        <w:jc w:val="both"/>
        <w:rPr>
          <w:rFonts w:cstheme="minorHAnsi"/>
          <w:color w:val="000000" w:themeColor="text1"/>
        </w:rPr>
      </w:pPr>
      <w:r>
        <w:rPr>
          <w:rFonts w:cstheme="minorHAnsi"/>
          <w:color w:val="000000" w:themeColor="text1"/>
        </w:rPr>
        <w:t>T</w:t>
      </w:r>
      <w:r w:rsidR="0048503B" w:rsidRPr="0048503B">
        <w:rPr>
          <w:rFonts w:cstheme="minorHAnsi"/>
          <w:color w:val="000000" w:themeColor="text1"/>
        </w:rPr>
        <w:t>he FAA Reauthorization Act of 2024 require</w:t>
      </w:r>
      <w:r w:rsidR="00EE2FBC">
        <w:rPr>
          <w:rFonts w:cstheme="minorHAnsi"/>
          <w:color w:val="000000" w:themeColor="text1"/>
        </w:rPr>
        <w:t>s</w:t>
      </w:r>
      <w:r w:rsidR="0048503B" w:rsidRPr="0048503B">
        <w:rPr>
          <w:rFonts w:cstheme="minorHAnsi"/>
          <w:color w:val="000000" w:themeColor="text1"/>
        </w:rPr>
        <w:t xml:space="preserve"> the Secretary to submit annual congressional reports with additional disability-related complaints </w:t>
      </w:r>
      <w:r w:rsidR="00B668A2">
        <w:rPr>
          <w:rFonts w:cstheme="minorHAnsi"/>
          <w:color w:val="000000" w:themeColor="text1"/>
        </w:rPr>
        <w:t xml:space="preserve">data </w:t>
      </w:r>
      <w:r w:rsidR="0048503B" w:rsidRPr="0048503B">
        <w:rPr>
          <w:rFonts w:cstheme="minorHAnsi"/>
          <w:color w:val="000000" w:themeColor="text1"/>
        </w:rPr>
        <w:t>reported to DOT.</w:t>
      </w:r>
      <w:r w:rsidR="0048503B" w:rsidRPr="0048503B">
        <w:rPr>
          <w:rStyle w:val="FootnoteReference"/>
          <w:rFonts w:cstheme="minorHAnsi"/>
          <w:color w:val="000000" w:themeColor="text1"/>
        </w:rPr>
        <w:footnoteReference w:id="8"/>
      </w:r>
      <w:r w:rsidR="0048503B" w:rsidRPr="0048503B">
        <w:rPr>
          <w:rFonts w:cstheme="minorHAnsi"/>
          <w:color w:val="000000" w:themeColor="text1"/>
        </w:rPr>
        <w:t xml:space="preserve"> The addition of these reporting requirements illustrates Congress’ intent to review more in-depth complaint data, not less, than those originally required in the ACAA. Under the FAA Reauthorization </w:t>
      </w:r>
      <w:r w:rsidR="00400052">
        <w:rPr>
          <w:rFonts w:cstheme="minorHAnsi"/>
          <w:color w:val="000000" w:themeColor="text1"/>
        </w:rPr>
        <w:t>Act</w:t>
      </w:r>
      <w:r w:rsidR="0048503B" w:rsidRPr="0048503B">
        <w:rPr>
          <w:rFonts w:cstheme="minorHAnsi"/>
          <w:color w:val="000000" w:themeColor="text1"/>
        </w:rPr>
        <w:t>, the Secretary must also report several additional categories including, but not limited to: (1) the condition, availability, or lack of accessibility of equipment operated by an air carrier or a contractor of an air carrier; (2) the accessibility of in-flight services, including accessing and using on-board lavatories, for passengers with a disability; (3) difficulties experienced by passengers with a disability in being moved, handled, or otherwise assisted; and (4) an air carrier changing the flight itinerary of a passenger with a disability without the consent of such passenger.</w:t>
      </w:r>
      <w:r w:rsidR="0048503B" w:rsidRPr="0048503B">
        <w:rPr>
          <w:rStyle w:val="FootnoteReference"/>
          <w:rFonts w:cstheme="minorHAnsi"/>
          <w:color w:val="000000" w:themeColor="text1"/>
        </w:rPr>
        <w:footnoteReference w:id="9"/>
      </w:r>
      <w:r w:rsidR="0048503B" w:rsidRPr="0048503B">
        <w:rPr>
          <w:rFonts w:cstheme="minorHAnsi"/>
          <w:color w:val="000000" w:themeColor="text1"/>
        </w:rPr>
        <w:t xml:space="preserve"> However, these specific complaints would be broadly categorized by the airlines. For example, it is unclear how </w:t>
      </w:r>
      <w:r>
        <w:rPr>
          <w:rFonts w:cstheme="minorHAnsi"/>
          <w:color w:val="000000" w:themeColor="text1"/>
        </w:rPr>
        <w:t>“</w:t>
      </w:r>
      <w:r w:rsidR="0048503B" w:rsidRPr="0048503B">
        <w:rPr>
          <w:rFonts w:cstheme="minorHAnsi"/>
          <w:color w:val="000000" w:themeColor="text1"/>
        </w:rPr>
        <w:t>the condition, availability, or lack of accessibility of equipment operated by an air carrier or a contractor of an air carrier</w:t>
      </w:r>
      <w:r>
        <w:rPr>
          <w:rFonts w:cstheme="minorHAnsi"/>
          <w:color w:val="000000" w:themeColor="text1"/>
        </w:rPr>
        <w:t>”</w:t>
      </w:r>
      <w:r w:rsidR="0048503B" w:rsidRPr="0048503B">
        <w:rPr>
          <w:rFonts w:cstheme="minorHAnsi"/>
          <w:color w:val="000000" w:themeColor="text1"/>
        </w:rPr>
        <w:t xml:space="preserve"> would be categorized. Furthermore, an important complaint of </w:t>
      </w:r>
      <w:r>
        <w:rPr>
          <w:rFonts w:cstheme="minorHAnsi"/>
          <w:color w:val="000000" w:themeColor="text1"/>
        </w:rPr>
        <w:t>“</w:t>
      </w:r>
      <w:r w:rsidR="0048503B" w:rsidRPr="0048503B">
        <w:rPr>
          <w:rFonts w:cstheme="minorHAnsi"/>
          <w:color w:val="000000" w:themeColor="text1"/>
        </w:rPr>
        <w:t>difficulties experienced by passengers in being moved, handled, or otherwise assisted</w:t>
      </w:r>
      <w:r>
        <w:rPr>
          <w:rFonts w:cstheme="minorHAnsi"/>
          <w:color w:val="000000" w:themeColor="text1"/>
        </w:rPr>
        <w:t>”</w:t>
      </w:r>
      <w:r w:rsidR="0048503B" w:rsidRPr="0048503B">
        <w:rPr>
          <w:rFonts w:cstheme="minorHAnsi"/>
          <w:color w:val="000000" w:themeColor="text1"/>
        </w:rPr>
        <w:t xml:space="preserve"> – which have resulted in injuries and other harms suffered by passengers – </w:t>
      </w:r>
      <w:r w:rsidR="00400052">
        <w:rPr>
          <w:rFonts w:cstheme="minorHAnsi"/>
          <w:color w:val="000000" w:themeColor="text1"/>
        </w:rPr>
        <w:t>c</w:t>
      </w:r>
      <w:r w:rsidR="0048503B" w:rsidRPr="0048503B">
        <w:rPr>
          <w:rFonts w:cstheme="minorHAnsi"/>
          <w:color w:val="000000" w:themeColor="text1"/>
        </w:rPr>
        <w:t xml:space="preserve">ould likely fall under “other” by the current categories. It is essential that </w:t>
      </w:r>
      <w:r w:rsidR="00400052">
        <w:rPr>
          <w:rFonts w:cstheme="minorHAnsi"/>
          <w:color w:val="000000" w:themeColor="text1"/>
        </w:rPr>
        <w:t>carriers are required to report the same categories as DOT to Congress.</w:t>
      </w:r>
    </w:p>
    <w:p w14:paraId="7B2C79F8" w14:textId="77777777" w:rsidR="001071B7" w:rsidRDefault="001071B7" w:rsidP="00BA4C2A">
      <w:pPr>
        <w:jc w:val="both"/>
        <w:rPr>
          <w:rFonts w:cstheme="minorHAnsi"/>
          <w:color w:val="000000" w:themeColor="text1"/>
        </w:rPr>
      </w:pPr>
    </w:p>
    <w:p w14:paraId="3F99E61F" w14:textId="784EEC65" w:rsidR="001071B7" w:rsidRDefault="001071B7" w:rsidP="00BA4C2A">
      <w:pPr>
        <w:jc w:val="both"/>
        <w:rPr>
          <w:rFonts w:cstheme="minorHAnsi"/>
          <w:color w:val="000000" w:themeColor="text1"/>
        </w:rPr>
      </w:pPr>
      <w:r>
        <w:rPr>
          <w:rFonts w:cstheme="minorHAnsi"/>
          <w:color w:val="000000" w:themeColor="text1"/>
        </w:rPr>
        <w:t>DOT should add one new category to the disability-complaint data that is not yet captured. There are times when airlines are refusing to transport an individual’s mobility device, especially due to the size of the device, such as power wheelchairs, or due to the type of batteries used by the device, e.g., lithium batteries.</w:t>
      </w:r>
      <w:r w:rsidR="00372A56">
        <w:rPr>
          <w:rFonts w:cstheme="minorHAnsi"/>
          <w:color w:val="000000" w:themeColor="text1"/>
        </w:rPr>
        <w:t xml:space="preserve"> These should be categorized under </w:t>
      </w:r>
      <w:r w:rsidR="006345A1">
        <w:rPr>
          <w:rFonts w:cstheme="minorHAnsi"/>
          <w:color w:val="000000" w:themeColor="text1"/>
        </w:rPr>
        <w:t>“</w:t>
      </w:r>
      <w:r w:rsidR="00372A56">
        <w:rPr>
          <w:rFonts w:cstheme="minorHAnsi"/>
          <w:color w:val="000000" w:themeColor="text1"/>
        </w:rPr>
        <w:t>failure to board</w:t>
      </w:r>
      <w:r w:rsidR="006345A1">
        <w:rPr>
          <w:rFonts w:cstheme="minorHAnsi"/>
          <w:color w:val="000000" w:themeColor="text1"/>
        </w:rPr>
        <w:t xml:space="preserve"> </w:t>
      </w:r>
      <w:r w:rsidR="00123DBE">
        <w:rPr>
          <w:rFonts w:cstheme="minorHAnsi"/>
          <w:color w:val="000000" w:themeColor="text1"/>
        </w:rPr>
        <w:t>due to a mobility device</w:t>
      </w:r>
      <w:r w:rsidR="006345A1">
        <w:rPr>
          <w:rFonts w:cstheme="minorHAnsi"/>
          <w:color w:val="000000" w:themeColor="text1"/>
        </w:rPr>
        <w:t>.”</w:t>
      </w:r>
      <w:r w:rsidR="00372A56">
        <w:rPr>
          <w:rFonts w:cstheme="minorHAnsi"/>
          <w:color w:val="000000" w:themeColor="text1"/>
        </w:rPr>
        <w:t xml:space="preserve"> Carriers may contend that </w:t>
      </w:r>
      <w:r w:rsidR="006345A1">
        <w:rPr>
          <w:rFonts w:cstheme="minorHAnsi"/>
          <w:color w:val="000000" w:themeColor="text1"/>
        </w:rPr>
        <w:t xml:space="preserve">since </w:t>
      </w:r>
      <w:r w:rsidR="00372A56">
        <w:rPr>
          <w:rFonts w:cstheme="minorHAnsi"/>
          <w:color w:val="000000" w:themeColor="text1"/>
        </w:rPr>
        <w:t>they did not deny transport to the passenger’s physical body</w:t>
      </w:r>
      <w:r w:rsidR="006345A1">
        <w:rPr>
          <w:rFonts w:cstheme="minorHAnsi"/>
          <w:color w:val="000000" w:themeColor="text1"/>
        </w:rPr>
        <w:t>,</w:t>
      </w:r>
      <w:r w:rsidR="00372A56">
        <w:rPr>
          <w:rFonts w:cstheme="minorHAnsi"/>
          <w:color w:val="000000" w:themeColor="text1"/>
        </w:rPr>
        <w:t xml:space="preserve"> they did not refuse air transport</w:t>
      </w:r>
      <w:r w:rsidR="006345A1">
        <w:rPr>
          <w:rFonts w:cstheme="minorHAnsi"/>
          <w:color w:val="000000" w:themeColor="text1"/>
        </w:rPr>
        <w:t>.</w:t>
      </w:r>
      <w:r w:rsidR="00372A56">
        <w:rPr>
          <w:rFonts w:cstheme="minorHAnsi"/>
          <w:color w:val="000000" w:themeColor="text1"/>
        </w:rPr>
        <w:t xml:space="preserve"> </w:t>
      </w:r>
      <w:r w:rsidR="006345A1">
        <w:rPr>
          <w:rFonts w:cstheme="minorHAnsi"/>
          <w:color w:val="000000" w:themeColor="text1"/>
        </w:rPr>
        <w:t>B</w:t>
      </w:r>
      <w:r w:rsidR="00372A56">
        <w:rPr>
          <w:rFonts w:cstheme="minorHAnsi"/>
          <w:color w:val="000000" w:themeColor="text1"/>
        </w:rPr>
        <w:t xml:space="preserve">ut denying a passenger’s mobility device </w:t>
      </w:r>
      <w:r w:rsidR="00DD03C6">
        <w:rPr>
          <w:rFonts w:cstheme="minorHAnsi"/>
          <w:color w:val="000000" w:themeColor="text1"/>
        </w:rPr>
        <w:t xml:space="preserve">often </w:t>
      </w:r>
      <w:r w:rsidR="00372A56">
        <w:rPr>
          <w:rFonts w:cstheme="minorHAnsi"/>
          <w:color w:val="000000" w:themeColor="text1"/>
        </w:rPr>
        <w:t xml:space="preserve">results in a de facto failure to board the passenger. </w:t>
      </w:r>
      <w:r>
        <w:rPr>
          <w:rFonts w:cstheme="minorHAnsi"/>
          <w:color w:val="000000" w:themeColor="text1"/>
        </w:rPr>
        <w:t xml:space="preserve">These refusals must be tracked to ensure that passengers with disabilities are not </w:t>
      </w:r>
      <w:r w:rsidR="00DD03C6">
        <w:rPr>
          <w:rFonts w:cstheme="minorHAnsi"/>
          <w:color w:val="000000" w:themeColor="text1"/>
        </w:rPr>
        <w:t xml:space="preserve">illegally </w:t>
      </w:r>
      <w:r>
        <w:rPr>
          <w:rFonts w:cstheme="minorHAnsi"/>
          <w:color w:val="000000" w:themeColor="text1"/>
        </w:rPr>
        <w:t>denied the right to air transport</w:t>
      </w:r>
      <w:r w:rsidR="00E35A9F">
        <w:rPr>
          <w:rFonts w:cstheme="minorHAnsi"/>
          <w:color w:val="000000" w:themeColor="text1"/>
        </w:rPr>
        <w:t>ation</w:t>
      </w:r>
      <w:r>
        <w:rPr>
          <w:rFonts w:cstheme="minorHAnsi"/>
          <w:color w:val="000000" w:themeColor="text1"/>
        </w:rPr>
        <w:t xml:space="preserve">. However, the closest description for these incidents is the category “refused to board.” Even in ACERS, the most relevant category is “denying transportation due to a disability.” </w:t>
      </w:r>
      <w:r w:rsidR="006C5C3D">
        <w:rPr>
          <w:rFonts w:cstheme="minorHAnsi"/>
          <w:color w:val="000000" w:themeColor="text1"/>
        </w:rPr>
        <w:t>T</w:t>
      </w:r>
      <w:r>
        <w:rPr>
          <w:rFonts w:cstheme="minorHAnsi"/>
          <w:color w:val="000000" w:themeColor="text1"/>
        </w:rPr>
        <w:t xml:space="preserve">he subcategory on ACERS would be “other.” With airlines continuing to amend their policies regarding the tipping of power wheelchairs to load and unload and the transport of lithium batteries, it is important that these denials be specifically tracked when an airline will not provide air transport. Furthermore, some potential passengers are denied transport of their wheelchair based on </w:t>
      </w:r>
      <w:r w:rsidR="009849E5">
        <w:rPr>
          <w:rFonts w:cstheme="minorHAnsi"/>
          <w:color w:val="000000" w:themeColor="text1"/>
        </w:rPr>
        <w:t>its</w:t>
      </w:r>
      <w:r>
        <w:rPr>
          <w:rFonts w:cstheme="minorHAnsi"/>
          <w:color w:val="000000" w:themeColor="text1"/>
        </w:rPr>
        <w:t xml:space="preserve"> size</w:t>
      </w:r>
      <w:r w:rsidR="009849E5">
        <w:rPr>
          <w:rFonts w:cstheme="minorHAnsi"/>
          <w:color w:val="000000" w:themeColor="text1"/>
        </w:rPr>
        <w:t xml:space="preserve"> or due to the type of batteries used by their mobility device</w:t>
      </w:r>
      <w:r>
        <w:rPr>
          <w:rFonts w:cstheme="minorHAnsi"/>
          <w:color w:val="000000" w:themeColor="text1"/>
        </w:rPr>
        <w:t xml:space="preserve"> and are unable to even purchase their tickets. </w:t>
      </w:r>
      <w:r w:rsidR="006345A1">
        <w:rPr>
          <w:rFonts w:cstheme="minorHAnsi"/>
          <w:color w:val="000000" w:themeColor="text1"/>
        </w:rPr>
        <w:t xml:space="preserve">This should be categorized under “failure to book due to a mobility device.” </w:t>
      </w:r>
      <w:r>
        <w:rPr>
          <w:rFonts w:cstheme="minorHAnsi"/>
          <w:color w:val="000000" w:themeColor="text1"/>
        </w:rPr>
        <w:t xml:space="preserve">It is pertinent that data is tracked on how often passengers are being denied </w:t>
      </w:r>
      <w:r w:rsidR="009849E5">
        <w:rPr>
          <w:rFonts w:cstheme="minorHAnsi"/>
          <w:color w:val="000000" w:themeColor="text1"/>
        </w:rPr>
        <w:t xml:space="preserve">ticket purchases </w:t>
      </w:r>
      <w:r>
        <w:rPr>
          <w:rFonts w:cstheme="minorHAnsi"/>
          <w:color w:val="000000" w:themeColor="text1"/>
        </w:rPr>
        <w:t>to understand how people with disabilities are being denied access to air transportation.</w:t>
      </w:r>
    </w:p>
    <w:p w14:paraId="1430B71A" w14:textId="5C7CAF4A" w:rsidR="00BA4C2A" w:rsidRPr="00BA4C2A" w:rsidRDefault="001071B7" w:rsidP="00BA4C2A">
      <w:pPr>
        <w:jc w:val="both"/>
        <w:rPr>
          <w:rFonts w:cstheme="minorHAnsi"/>
        </w:rPr>
      </w:pPr>
      <w:r>
        <w:rPr>
          <w:rFonts w:cstheme="minorHAnsi"/>
          <w:color w:val="000000" w:themeColor="text1"/>
        </w:rPr>
        <w:br/>
      </w:r>
      <w:r w:rsidR="00BA4C2A" w:rsidRPr="00BA4C2A">
        <w:rPr>
          <w:rFonts w:cstheme="minorHAnsi"/>
        </w:rPr>
        <w:t>4. Ways to minimize the burden of the collection of information on respondents</w:t>
      </w:r>
    </w:p>
    <w:bookmarkEnd w:id="1"/>
    <w:p w14:paraId="33DECEDE" w14:textId="77777777" w:rsidR="00BA4C2A" w:rsidRPr="00BA4C2A" w:rsidRDefault="00BA4C2A" w:rsidP="00BA4C2A">
      <w:pPr>
        <w:jc w:val="both"/>
        <w:rPr>
          <w:rFonts w:cstheme="minorHAnsi"/>
        </w:rPr>
      </w:pPr>
    </w:p>
    <w:p w14:paraId="4A5E0767" w14:textId="2D916087" w:rsidR="00BA4C2A" w:rsidRPr="00063A0B" w:rsidRDefault="00BA4C2A" w:rsidP="00BA4C2A">
      <w:pPr>
        <w:jc w:val="both"/>
        <w:rPr>
          <w:rFonts w:cstheme="minorHAnsi"/>
          <w:color w:val="000000" w:themeColor="text1"/>
        </w:rPr>
      </w:pPr>
      <w:r w:rsidRPr="00DE386D">
        <w:rPr>
          <w:rFonts w:cstheme="minorHAnsi"/>
        </w:rPr>
        <w:t xml:space="preserve">The burden to </w:t>
      </w:r>
      <w:r w:rsidR="001C23B3" w:rsidRPr="00DE386D">
        <w:rPr>
          <w:rFonts w:cstheme="minorHAnsi"/>
        </w:rPr>
        <w:t xml:space="preserve">collect and </w:t>
      </w:r>
      <w:r w:rsidRPr="00DE386D">
        <w:rPr>
          <w:rFonts w:cstheme="minorHAnsi"/>
        </w:rPr>
        <w:t xml:space="preserve">categorize the complaints can be </w:t>
      </w:r>
      <w:r w:rsidR="001C23B3" w:rsidRPr="00DE386D">
        <w:rPr>
          <w:rFonts w:cstheme="minorHAnsi"/>
        </w:rPr>
        <w:t>alleviated</w:t>
      </w:r>
      <w:r w:rsidRPr="00DE386D">
        <w:rPr>
          <w:rFonts w:cstheme="minorHAnsi"/>
        </w:rPr>
        <w:t xml:space="preserve"> through improvement</w:t>
      </w:r>
      <w:r w:rsidR="001C23B3" w:rsidRPr="00DE386D">
        <w:rPr>
          <w:rFonts w:cstheme="minorHAnsi"/>
        </w:rPr>
        <w:t>s</w:t>
      </w:r>
      <w:r w:rsidRPr="00DE386D">
        <w:rPr>
          <w:rFonts w:cstheme="minorHAnsi"/>
        </w:rPr>
        <w:t xml:space="preserve"> </w:t>
      </w:r>
      <w:r w:rsidR="00B353D4">
        <w:rPr>
          <w:rFonts w:cstheme="minorHAnsi"/>
        </w:rPr>
        <w:t>to</w:t>
      </w:r>
      <w:r w:rsidRPr="00DE386D">
        <w:rPr>
          <w:rFonts w:cstheme="minorHAnsi"/>
        </w:rPr>
        <w:t xml:space="preserve"> the </w:t>
      </w:r>
      <w:r w:rsidR="00B353D4">
        <w:rPr>
          <w:rFonts w:cstheme="minorHAnsi"/>
        </w:rPr>
        <w:t>manner in which</w:t>
      </w:r>
      <w:r w:rsidRPr="00DE386D">
        <w:rPr>
          <w:rFonts w:cstheme="minorHAnsi"/>
        </w:rPr>
        <w:t xml:space="preserve"> a complaint </w:t>
      </w:r>
      <w:r w:rsidR="00B353D4">
        <w:rPr>
          <w:rFonts w:cstheme="minorHAnsi"/>
        </w:rPr>
        <w:t>is categorized</w:t>
      </w:r>
      <w:r w:rsidRPr="00DE386D">
        <w:rPr>
          <w:rFonts w:cstheme="minorHAnsi"/>
        </w:rPr>
        <w:t xml:space="preserve">. </w:t>
      </w:r>
      <w:r w:rsidR="009270B2" w:rsidRPr="00DE386D">
        <w:rPr>
          <w:rFonts w:cstheme="minorHAnsi"/>
        </w:rPr>
        <w:t xml:space="preserve">ACERS accomplished this </w:t>
      </w:r>
      <w:r w:rsidR="009849E5">
        <w:rPr>
          <w:rFonts w:cstheme="minorHAnsi"/>
        </w:rPr>
        <w:t>with a</w:t>
      </w:r>
      <w:r w:rsidR="009270B2" w:rsidRPr="00DE386D">
        <w:rPr>
          <w:rFonts w:cstheme="minorHAnsi"/>
        </w:rPr>
        <w:t xml:space="preserve"> check</w:t>
      </w:r>
      <w:r w:rsidR="00DD03C6">
        <w:rPr>
          <w:rFonts w:cstheme="minorHAnsi"/>
        </w:rPr>
        <w:t xml:space="preserve"> </w:t>
      </w:r>
      <w:r w:rsidR="009270B2" w:rsidRPr="00DE386D">
        <w:rPr>
          <w:rFonts w:cstheme="minorHAnsi"/>
        </w:rPr>
        <w:t>box system that allows a complainant to categorize their complaint</w:t>
      </w:r>
      <w:r w:rsidR="006C5C3D">
        <w:rPr>
          <w:rFonts w:cstheme="minorHAnsi"/>
        </w:rPr>
        <w:t>.</w:t>
      </w:r>
      <w:r w:rsidR="009270B2" w:rsidRPr="00DE386D">
        <w:rPr>
          <w:rFonts w:cstheme="minorHAnsi"/>
        </w:rPr>
        <w:t xml:space="preserve"> </w:t>
      </w:r>
      <w:r w:rsidR="00B353D4">
        <w:rPr>
          <w:rFonts w:cstheme="minorHAnsi"/>
        </w:rPr>
        <w:t>To minimize the burden of categorizing</w:t>
      </w:r>
      <w:r w:rsidR="006345A1">
        <w:rPr>
          <w:rFonts w:cstheme="minorHAnsi"/>
        </w:rPr>
        <w:t xml:space="preserve"> online</w:t>
      </w:r>
      <w:r w:rsidR="00B353D4">
        <w:rPr>
          <w:rFonts w:cstheme="minorHAnsi"/>
        </w:rPr>
        <w:t xml:space="preserve"> complaints, carriers could include </w:t>
      </w:r>
      <w:r w:rsidR="001C23B3" w:rsidRPr="0048503B">
        <w:rPr>
          <w:rFonts w:cstheme="minorHAnsi"/>
        </w:rPr>
        <w:t xml:space="preserve">check </w:t>
      </w:r>
      <w:r w:rsidRPr="0048503B">
        <w:rPr>
          <w:rFonts w:cstheme="minorHAnsi"/>
        </w:rPr>
        <w:t>boxes</w:t>
      </w:r>
      <w:r w:rsidR="002A1BCE" w:rsidRPr="0048503B">
        <w:rPr>
          <w:rFonts w:cstheme="minorHAnsi"/>
        </w:rPr>
        <w:t xml:space="preserve"> or indicators</w:t>
      </w:r>
      <w:r w:rsidRPr="0048503B">
        <w:rPr>
          <w:rFonts w:cstheme="minorHAnsi"/>
        </w:rPr>
        <w:t xml:space="preserve"> for </w:t>
      </w:r>
      <w:r w:rsidR="002A1BCE" w:rsidRPr="0048503B">
        <w:rPr>
          <w:rFonts w:cstheme="minorHAnsi"/>
        </w:rPr>
        <w:t>passengers</w:t>
      </w:r>
      <w:r w:rsidRPr="0048503B">
        <w:rPr>
          <w:rFonts w:cstheme="minorHAnsi"/>
        </w:rPr>
        <w:t xml:space="preserve"> to </w:t>
      </w:r>
      <w:r w:rsidR="002A1BCE" w:rsidRPr="0048503B">
        <w:rPr>
          <w:rFonts w:cstheme="minorHAnsi"/>
        </w:rPr>
        <w:t>mark</w:t>
      </w:r>
      <w:r w:rsidRPr="0048503B">
        <w:rPr>
          <w:rFonts w:cstheme="minorHAnsi"/>
        </w:rPr>
        <w:t xml:space="preserve"> the </w:t>
      </w:r>
      <w:r w:rsidR="00B353D4">
        <w:rPr>
          <w:rFonts w:cstheme="minorHAnsi"/>
        </w:rPr>
        <w:t xml:space="preserve">basis of the </w:t>
      </w:r>
      <w:r w:rsidRPr="0048503B">
        <w:rPr>
          <w:rFonts w:cstheme="minorHAnsi"/>
        </w:rPr>
        <w:t>complaint</w:t>
      </w:r>
      <w:r w:rsidR="00B353D4">
        <w:rPr>
          <w:rFonts w:cstheme="minorHAnsi"/>
        </w:rPr>
        <w:t>.</w:t>
      </w:r>
      <w:r w:rsidRPr="0048503B">
        <w:rPr>
          <w:rFonts w:cstheme="minorHAnsi"/>
        </w:rPr>
        <w:t xml:space="preserve"> In addition, many online complaint </w:t>
      </w:r>
      <w:r w:rsidRPr="0048503B">
        <w:rPr>
          <w:rFonts w:cstheme="minorHAnsi"/>
        </w:rPr>
        <w:lastRenderedPageBreak/>
        <w:t xml:space="preserve">forms are difficult </w:t>
      </w:r>
      <w:r w:rsidR="001C23B3" w:rsidRPr="0048503B">
        <w:rPr>
          <w:rFonts w:cstheme="minorHAnsi"/>
        </w:rPr>
        <w:t>for passengers</w:t>
      </w:r>
      <w:r w:rsidR="009849E5">
        <w:rPr>
          <w:rFonts w:cstheme="minorHAnsi"/>
        </w:rPr>
        <w:t xml:space="preserve"> to</w:t>
      </w:r>
      <w:r w:rsidRPr="0048503B">
        <w:rPr>
          <w:rFonts w:cstheme="minorHAnsi"/>
        </w:rPr>
        <w:t xml:space="preserve"> find. This could result in more </w:t>
      </w:r>
      <w:r w:rsidR="001C23B3" w:rsidRPr="0048503B">
        <w:rPr>
          <w:rFonts w:cstheme="minorHAnsi"/>
        </w:rPr>
        <w:t>passenger</w:t>
      </w:r>
      <w:r w:rsidRPr="0048503B">
        <w:rPr>
          <w:rFonts w:cstheme="minorHAnsi"/>
        </w:rPr>
        <w:t xml:space="preserve">s </w:t>
      </w:r>
      <w:r w:rsidR="00D233AC" w:rsidRPr="0048503B">
        <w:rPr>
          <w:rFonts w:cstheme="minorHAnsi"/>
        </w:rPr>
        <w:t>calling</w:t>
      </w:r>
      <w:r w:rsidRPr="0048503B">
        <w:rPr>
          <w:rFonts w:cstheme="minorHAnsi"/>
        </w:rPr>
        <w:t xml:space="preserve"> </w:t>
      </w:r>
      <w:r w:rsidR="001C23B3" w:rsidRPr="0048503B">
        <w:rPr>
          <w:rFonts w:cstheme="minorHAnsi"/>
        </w:rPr>
        <w:t xml:space="preserve">an air carrier </w:t>
      </w:r>
      <w:r w:rsidRPr="0048503B">
        <w:rPr>
          <w:rFonts w:cstheme="minorHAnsi"/>
        </w:rPr>
        <w:t xml:space="preserve">to report their complaint. Phone </w:t>
      </w:r>
      <w:r w:rsidR="00065AA1" w:rsidRPr="0048503B">
        <w:rPr>
          <w:rFonts w:cstheme="minorHAnsi"/>
        </w:rPr>
        <w:t>complaints</w:t>
      </w:r>
      <w:r w:rsidRPr="0048503B">
        <w:rPr>
          <w:rFonts w:cstheme="minorHAnsi"/>
        </w:rPr>
        <w:t xml:space="preserve"> could take more time f</w:t>
      </w:r>
      <w:r w:rsidR="001C23B3" w:rsidRPr="0048503B">
        <w:rPr>
          <w:rFonts w:cstheme="minorHAnsi"/>
        </w:rPr>
        <w:t>or</w:t>
      </w:r>
      <w:r w:rsidRPr="0048503B">
        <w:rPr>
          <w:rFonts w:cstheme="minorHAnsi"/>
        </w:rPr>
        <w:t xml:space="preserve"> airline personnel</w:t>
      </w:r>
      <w:r w:rsidR="001C23B3" w:rsidRPr="0048503B">
        <w:rPr>
          <w:rFonts w:cstheme="minorHAnsi"/>
        </w:rPr>
        <w:t xml:space="preserve"> to collect </w:t>
      </w:r>
      <w:r w:rsidR="00065AA1" w:rsidRPr="0048503B">
        <w:rPr>
          <w:rFonts w:cstheme="minorHAnsi"/>
        </w:rPr>
        <w:t xml:space="preserve">and categorize </w:t>
      </w:r>
      <w:r w:rsidR="001C23B3" w:rsidRPr="0048503B">
        <w:rPr>
          <w:rFonts w:cstheme="minorHAnsi"/>
        </w:rPr>
        <w:t>the complaint</w:t>
      </w:r>
      <w:r w:rsidR="002A1BCE" w:rsidRPr="0048503B">
        <w:rPr>
          <w:rFonts w:cstheme="minorHAnsi"/>
        </w:rPr>
        <w:t xml:space="preserve">, </w:t>
      </w:r>
      <w:r w:rsidR="00E35A9F">
        <w:rPr>
          <w:rFonts w:cstheme="minorHAnsi"/>
        </w:rPr>
        <w:t>increasing the</w:t>
      </w:r>
      <w:r w:rsidR="002A1BCE" w:rsidRPr="0048503B">
        <w:rPr>
          <w:rFonts w:cstheme="minorHAnsi"/>
        </w:rPr>
        <w:t xml:space="preserve"> burden on the carrier</w:t>
      </w:r>
      <w:r w:rsidRPr="0048503B">
        <w:rPr>
          <w:rFonts w:cstheme="minorHAnsi"/>
        </w:rPr>
        <w:t xml:space="preserve">. If online complaint forms were easier to find and more specific, this would reduce the reporting and categorizing </w:t>
      </w:r>
      <w:r w:rsidR="0072283A">
        <w:rPr>
          <w:rFonts w:cstheme="minorHAnsi"/>
        </w:rPr>
        <w:t>burden</w:t>
      </w:r>
      <w:r w:rsidRPr="0048503B">
        <w:rPr>
          <w:rFonts w:cstheme="minorHAnsi"/>
        </w:rPr>
        <w:t xml:space="preserve"> </w:t>
      </w:r>
      <w:r w:rsidR="0072283A">
        <w:rPr>
          <w:rFonts w:cstheme="minorHAnsi"/>
        </w:rPr>
        <w:t>on</w:t>
      </w:r>
      <w:r w:rsidRPr="0048503B">
        <w:rPr>
          <w:rFonts w:cstheme="minorHAnsi"/>
        </w:rPr>
        <w:t xml:space="preserve"> the respondents.</w:t>
      </w:r>
      <w:r w:rsidR="006C5C3D">
        <w:rPr>
          <w:rFonts w:cstheme="minorHAnsi"/>
        </w:rPr>
        <w:t xml:space="preserve"> </w:t>
      </w:r>
    </w:p>
    <w:p w14:paraId="30067014" w14:textId="77777777" w:rsidR="00BA4C2A" w:rsidRPr="00BA4C2A" w:rsidRDefault="00BA4C2A" w:rsidP="00BA4C2A">
      <w:pPr>
        <w:jc w:val="both"/>
        <w:rPr>
          <w:rFonts w:cstheme="minorHAnsi"/>
        </w:rPr>
      </w:pPr>
    </w:p>
    <w:p w14:paraId="50001FE5" w14:textId="122543A0" w:rsidR="00BA4C2A" w:rsidRPr="00BA4C2A" w:rsidRDefault="00410F24" w:rsidP="00BA4C2A">
      <w:pPr>
        <w:rPr>
          <w:rFonts w:cstheme="minorHAnsi"/>
        </w:rPr>
      </w:pPr>
      <w:r>
        <w:rPr>
          <w:rStyle w:val="normaltextrun"/>
          <w:rFonts w:ascii="Calibri" w:hAnsi="Calibri" w:cs="Calibri"/>
          <w:color w:val="000000"/>
          <w:shd w:val="clear" w:color="auto" w:fill="FFFFFF"/>
        </w:rPr>
        <w:t xml:space="preserve">Thank you for the opportunity to provide comments on this important matter. If you have any questions, please contact Heather Ansley, </w:t>
      </w:r>
      <w:r w:rsidR="009849E5">
        <w:rPr>
          <w:rStyle w:val="normaltextrun"/>
          <w:rFonts w:ascii="Calibri" w:hAnsi="Calibri" w:cs="Calibri"/>
          <w:color w:val="000000"/>
          <w:shd w:val="clear" w:color="auto" w:fill="FFFFFF"/>
        </w:rPr>
        <w:t>Paralyzed Veterans of America, Chief Policy Officer</w:t>
      </w:r>
      <w:r>
        <w:rPr>
          <w:rStyle w:val="normaltextrun"/>
          <w:rFonts w:ascii="Calibri" w:hAnsi="Calibri" w:cs="Calibri"/>
          <w:color w:val="000000"/>
          <w:shd w:val="clear" w:color="auto" w:fill="FFFFFF"/>
        </w:rPr>
        <w:t xml:space="preserve"> at </w:t>
      </w:r>
      <w:hyperlink r:id="rId8" w:tgtFrame="_blank" w:history="1">
        <w:r>
          <w:rPr>
            <w:rStyle w:val="normaltextrun"/>
            <w:rFonts w:ascii="Calibri" w:hAnsi="Calibri" w:cs="Calibri"/>
            <w:color w:val="0563C1"/>
            <w:u w:val="single"/>
            <w:shd w:val="clear" w:color="auto" w:fill="FFFFFF"/>
          </w:rPr>
          <w:t>HeatherA@PVA.org</w:t>
        </w:r>
      </w:hyperlink>
      <w:r>
        <w:rPr>
          <w:rStyle w:val="normaltextrun"/>
          <w:rFonts w:ascii="Calibri" w:hAnsi="Calibri" w:cs="Calibri"/>
          <w:color w:val="000000"/>
          <w:shd w:val="clear" w:color="auto" w:fill="FFFFFF"/>
        </w:rPr>
        <w:t xml:space="preserve"> or Danica Gonzalves, </w:t>
      </w:r>
      <w:r w:rsidR="00DD03C6">
        <w:rPr>
          <w:rStyle w:val="normaltextrun"/>
          <w:rFonts w:ascii="Calibri" w:hAnsi="Calibri" w:cs="Calibri"/>
          <w:color w:val="000000"/>
          <w:shd w:val="clear" w:color="auto" w:fill="FFFFFF"/>
        </w:rPr>
        <w:t xml:space="preserve">Paralyzed Veterans of America, </w:t>
      </w:r>
      <w:r>
        <w:rPr>
          <w:rStyle w:val="normaltextrun"/>
          <w:rFonts w:ascii="Calibri" w:hAnsi="Calibri" w:cs="Calibri"/>
          <w:color w:val="000000"/>
          <w:shd w:val="clear" w:color="auto" w:fill="FFFFFF"/>
        </w:rPr>
        <w:t xml:space="preserve">Senior Advocacy Attorney, </w:t>
      </w:r>
      <w:r w:rsidR="009849E5">
        <w:rPr>
          <w:rStyle w:val="normaltextrun"/>
          <w:rFonts w:ascii="Calibri" w:hAnsi="Calibri" w:cs="Calibri"/>
          <w:color w:val="000000"/>
          <w:shd w:val="clear" w:color="auto" w:fill="FFFFFF"/>
        </w:rPr>
        <w:t>at</w:t>
      </w:r>
      <w:r>
        <w:rPr>
          <w:rStyle w:val="normaltextrun"/>
          <w:rFonts w:ascii="Calibri" w:hAnsi="Calibri" w:cs="Calibri"/>
          <w:color w:val="000000"/>
          <w:shd w:val="clear" w:color="auto" w:fill="FFFFFF"/>
        </w:rPr>
        <w:t xml:space="preserve"> </w:t>
      </w:r>
      <w:hyperlink r:id="rId9" w:tgtFrame="_blank" w:history="1">
        <w:r>
          <w:rPr>
            <w:rStyle w:val="normaltextrun"/>
            <w:rFonts w:ascii="Calibri" w:hAnsi="Calibri" w:cs="Calibri"/>
            <w:color w:val="0563C1"/>
            <w:u w:val="single"/>
            <w:shd w:val="clear" w:color="auto" w:fill="FFFFFF"/>
          </w:rPr>
          <w:t>DanicaG@PVA.org</w:t>
        </w:r>
      </w:hyperlink>
      <w:r>
        <w:rPr>
          <w:rStyle w:val="normaltextrun"/>
          <w:rFonts w:ascii="Calibri" w:hAnsi="Calibri" w:cs="Calibri"/>
          <w:color w:val="000000"/>
          <w:shd w:val="clear" w:color="auto" w:fill="FFFFFF"/>
        </w:rPr>
        <w:t>.</w:t>
      </w:r>
    </w:p>
    <w:p w14:paraId="2FD467E4" w14:textId="77777777" w:rsidR="00BA4C2A" w:rsidRPr="00BA4C2A" w:rsidRDefault="00BA4C2A" w:rsidP="00BA4C2A">
      <w:pPr>
        <w:rPr>
          <w:rFonts w:cstheme="minorHAnsi"/>
        </w:rPr>
      </w:pPr>
    </w:p>
    <w:p w14:paraId="02A25C31" w14:textId="77777777" w:rsidR="00BA4C2A" w:rsidRPr="00BA4C2A" w:rsidRDefault="00BA4C2A" w:rsidP="00BA4C2A">
      <w:pPr>
        <w:rPr>
          <w:rFonts w:cstheme="minorHAnsi"/>
        </w:rPr>
      </w:pPr>
      <w:r w:rsidRPr="00BA4C2A">
        <w:rPr>
          <w:rFonts w:cstheme="minorHAnsi"/>
        </w:rPr>
        <w:t>Sincerely,</w:t>
      </w:r>
    </w:p>
    <w:p w14:paraId="17484F0A" w14:textId="4C0CFB2A" w:rsidR="00A91EA5" w:rsidRPr="00D66924" w:rsidRDefault="00A91EA5" w:rsidP="00A91EA5">
      <w:pPr>
        <w:rPr>
          <w:color w:val="EE0000"/>
        </w:rPr>
      </w:pPr>
    </w:p>
    <w:p w14:paraId="4150EF34" w14:textId="77777777" w:rsidR="00152C3E" w:rsidRPr="00152C3E" w:rsidRDefault="00152C3E" w:rsidP="00152C3E">
      <w:pPr>
        <w:rPr>
          <w:color w:val="000000" w:themeColor="text1"/>
        </w:rPr>
      </w:pPr>
      <w:r w:rsidRPr="00152C3E">
        <w:rPr>
          <w:color w:val="000000" w:themeColor="text1"/>
        </w:rPr>
        <w:t xml:space="preserve">All Wheels Up </w:t>
      </w:r>
    </w:p>
    <w:p w14:paraId="58F564B2" w14:textId="77777777" w:rsidR="00152C3E" w:rsidRPr="00152C3E" w:rsidRDefault="00152C3E" w:rsidP="00152C3E">
      <w:pPr>
        <w:rPr>
          <w:color w:val="000000" w:themeColor="text1"/>
        </w:rPr>
      </w:pPr>
      <w:r w:rsidRPr="00152C3E">
        <w:rPr>
          <w:color w:val="000000" w:themeColor="text1"/>
        </w:rPr>
        <w:t>ALS Association</w:t>
      </w:r>
    </w:p>
    <w:p w14:paraId="5924F374" w14:textId="77777777" w:rsidR="00152C3E" w:rsidRPr="00152C3E" w:rsidRDefault="00152C3E" w:rsidP="00152C3E">
      <w:pPr>
        <w:rPr>
          <w:color w:val="000000" w:themeColor="text1"/>
        </w:rPr>
      </w:pPr>
      <w:r w:rsidRPr="00152C3E">
        <w:rPr>
          <w:color w:val="000000" w:themeColor="text1"/>
        </w:rPr>
        <w:t>ALS Network</w:t>
      </w:r>
    </w:p>
    <w:p w14:paraId="799C8D77" w14:textId="77777777" w:rsidR="00152C3E" w:rsidRPr="00152C3E" w:rsidRDefault="00152C3E" w:rsidP="00152C3E">
      <w:pPr>
        <w:rPr>
          <w:color w:val="000000" w:themeColor="text1"/>
        </w:rPr>
      </w:pPr>
      <w:r w:rsidRPr="00152C3E">
        <w:rPr>
          <w:color w:val="000000" w:themeColor="text1"/>
        </w:rPr>
        <w:t>ALS New Mexico</w:t>
      </w:r>
    </w:p>
    <w:p w14:paraId="05EC16C1" w14:textId="77777777" w:rsidR="00152C3E" w:rsidRPr="00152C3E" w:rsidRDefault="00152C3E" w:rsidP="00152C3E">
      <w:pPr>
        <w:rPr>
          <w:color w:val="000000" w:themeColor="text1"/>
        </w:rPr>
      </w:pPr>
      <w:r w:rsidRPr="00152C3E">
        <w:rPr>
          <w:color w:val="000000" w:themeColor="text1"/>
        </w:rPr>
        <w:t>ALS United</w:t>
      </w:r>
    </w:p>
    <w:p w14:paraId="4D319BA4" w14:textId="77777777" w:rsidR="00152C3E" w:rsidRPr="00152C3E" w:rsidRDefault="00152C3E" w:rsidP="00152C3E">
      <w:pPr>
        <w:rPr>
          <w:color w:val="000000" w:themeColor="text1"/>
        </w:rPr>
      </w:pPr>
      <w:r w:rsidRPr="00152C3E">
        <w:rPr>
          <w:color w:val="000000" w:themeColor="text1"/>
        </w:rPr>
        <w:t xml:space="preserve">ALS United Illinois </w:t>
      </w:r>
    </w:p>
    <w:p w14:paraId="032CBEE5" w14:textId="77777777" w:rsidR="00152C3E" w:rsidRPr="00152C3E" w:rsidRDefault="00152C3E" w:rsidP="00152C3E">
      <w:pPr>
        <w:rPr>
          <w:color w:val="000000" w:themeColor="text1"/>
        </w:rPr>
      </w:pPr>
      <w:r w:rsidRPr="00152C3E">
        <w:rPr>
          <w:color w:val="000000" w:themeColor="text1"/>
        </w:rPr>
        <w:t>ALS United of Georgia</w:t>
      </w:r>
    </w:p>
    <w:p w14:paraId="66A40246" w14:textId="77777777" w:rsidR="00152C3E" w:rsidRPr="00152C3E" w:rsidRDefault="00152C3E" w:rsidP="00152C3E">
      <w:pPr>
        <w:rPr>
          <w:color w:val="000000" w:themeColor="text1"/>
        </w:rPr>
      </w:pPr>
      <w:r w:rsidRPr="00152C3E">
        <w:rPr>
          <w:color w:val="000000" w:themeColor="text1"/>
        </w:rPr>
        <w:t>American Association of People with Disabilities</w:t>
      </w:r>
    </w:p>
    <w:p w14:paraId="3CF82248" w14:textId="77777777" w:rsidR="00152C3E" w:rsidRPr="00152C3E" w:rsidRDefault="00152C3E" w:rsidP="00152C3E">
      <w:pPr>
        <w:rPr>
          <w:color w:val="000000" w:themeColor="text1"/>
        </w:rPr>
      </w:pPr>
      <w:r w:rsidRPr="00152C3E">
        <w:rPr>
          <w:color w:val="000000" w:themeColor="text1"/>
        </w:rPr>
        <w:t>American Council of the Blind</w:t>
      </w:r>
    </w:p>
    <w:p w14:paraId="1647EF63" w14:textId="77777777" w:rsidR="00152C3E" w:rsidRPr="00152C3E" w:rsidRDefault="00152C3E" w:rsidP="00152C3E">
      <w:pPr>
        <w:rPr>
          <w:color w:val="000000" w:themeColor="text1"/>
        </w:rPr>
      </w:pPr>
      <w:r w:rsidRPr="00152C3E">
        <w:rPr>
          <w:color w:val="000000" w:themeColor="text1"/>
        </w:rPr>
        <w:t>Christopher &amp; Dana Reeve Foundation</w:t>
      </w:r>
    </w:p>
    <w:p w14:paraId="60B76A87" w14:textId="77777777" w:rsidR="00152C3E" w:rsidRPr="00152C3E" w:rsidRDefault="00152C3E" w:rsidP="00152C3E">
      <w:pPr>
        <w:rPr>
          <w:color w:val="000000" w:themeColor="text1"/>
        </w:rPr>
      </w:pPr>
      <w:r w:rsidRPr="00152C3E">
        <w:rPr>
          <w:color w:val="000000" w:themeColor="text1"/>
        </w:rPr>
        <w:t>Cure SMA</w:t>
      </w:r>
    </w:p>
    <w:p w14:paraId="777E9468" w14:textId="77777777" w:rsidR="00152C3E" w:rsidRPr="00152C3E" w:rsidRDefault="00152C3E" w:rsidP="00152C3E">
      <w:pPr>
        <w:rPr>
          <w:color w:val="000000" w:themeColor="text1"/>
        </w:rPr>
      </w:pPr>
      <w:r w:rsidRPr="00152C3E">
        <w:rPr>
          <w:color w:val="000000" w:themeColor="text1"/>
        </w:rPr>
        <w:t>Deaf Equality</w:t>
      </w:r>
    </w:p>
    <w:p w14:paraId="4E10520A" w14:textId="77777777" w:rsidR="00152C3E" w:rsidRPr="00152C3E" w:rsidRDefault="00152C3E" w:rsidP="00152C3E">
      <w:pPr>
        <w:rPr>
          <w:color w:val="000000" w:themeColor="text1"/>
        </w:rPr>
      </w:pPr>
      <w:r w:rsidRPr="00152C3E">
        <w:rPr>
          <w:color w:val="000000" w:themeColor="text1"/>
        </w:rPr>
        <w:t>Disability Rights California</w:t>
      </w:r>
    </w:p>
    <w:p w14:paraId="63283800" w14:textId="77777777" w:rsidR="00152C3E" w:rsidRPr="00152C3E" w:rsidRDefault="00152C3E" w:rsidP="00152C3E">
      <w:pPr>
        <w:rPr>
          <w:color w:val="000000" w:themeColor="text1"/>
        </w:rPr>
      </w:pPr>
      <w:proofErr w:type="spellStart"/>
      <w:r w:rsidRPr="00152C3E">
        <w:rPr>
          <w:color w:val="000000" w:themeColor="text1"/>
        </w:rPr>
        <w:t>Easterseals</w:t>
      </w:r>
      <w:proofErr w:type="spellEnd"/>
      <w:r w:rsidRPr="00152C3E">
        <w:rPr>
          <w:color w:val="000000" w:themeColor="text1"/>
        </w:rPr>
        <w:t>, Inc.</w:t>
      </w:r>
    </w:p>
    <w:p w14:paraId="18F94732" w14:textId="77777777" w:rsidR="00152C3E" w:rsidRPr="00152C3E" w:rsidRDefault="00152C3E" w:rsidP="00152C3E">
      <w:pPr>
        <w:rPr>
          <w:color w:val="000000" w:themeColor="text1"/>
        </w:rPr>
      </w:pPr>
      <w:r w:rsidRPr="00152C3E">
        <w:rPr>
          <w:color w:val="000000" w:themeColor="text1"/>
        </w:rPr>
        <w:t>Muscular Dystrophy Association</w:t>
      </w:r>
    </w:p>
    <w:p w14:paraId="2E2D11EC" w14:textId="77777777" w:rsidR="00152C3E" w:rsidRPr="00152C3E" w:rsidRDefault="00152C3E" w:rsidP="00152C3E">
      <w:pPr>
        <w:rPr>
          <w:color w:val="000000" w:themeColor="text1"/>
        </w:rPr>
      </w:pPr>
      <w:r w:rsidRPr="00152C3E">
        <w:rPr>
          <w:color w:val="000000" w:themeColor="text1"/>
        </w:rPr>
        <w:t>National Disability Rights Network (NDRN)</w:t>
      </w:r>
    </w:p>
    <w:p w14:paraId="12154C86" w14:textId="77777777" w:rsidR="00152C3E" w:rsidRPr="00152C3E" w:rsidRDefault="00152C3E" w:rsidP="00152C3E">
      <w:pPr>
        <w:rPr>
          <w:color w:val="000000" w:themeColor="text1"/>
        </w:rPr>
      </w:pPr>
      <w:r w:rsidRPr="00152C3E">
        <w:rPr>
          <w:color w:val="000000" w:themeColor="text1"/>
        </w:rPr>
        <w:t>National Multiple Sclerosis Society</w:t>
      </w:r>
    </w:p>
    <w:p w14:paraId="56257696" w14:textId="77777777" w:rsidR="00152C3E" w:rsidRPr="00152C3E" w:rsidRDefault="00152C3E" w:rsidP="00152C3E">
      <w:pPr>
        <w:rPr>
          <w:color w:val="000000" w:themeColor="text1"/>
        </w:rPr>
      </w:pPr>
      <w:r w:rsidRPr="00152C3E">
        <w:rPr>
          <w:color w:val="000000" w:themeColor="text1"/>
        </w:rPr>
        <w:t>Paralyzed Veterans of America</w:t>
      </w:r>
    </w:p>
    <w:p w14:paraId="76434463" w14:textId="77777777" w:rsidR="00152C3E" w:rsidRPr="00152C3E" w:rsidRDefault="00152C3E" w:rsidP="00152C3E">
      <w:pPr>
        <w:rPr>
          <w:color w:val="000000" w:themeColor="text1"/>
        </w:rPr>
      </w:pPr>
      <w:r w:rsidRPr="00152C3E">
        <w:rPr>
          <w:color w:val="000000" w:themeColor="text1"/>
        </w:rPr>
        <w:t>Parent Project Muscular Dystrophy</w:t>
      </w:r>
    </w:p>
    <w:p w14:paraId="0DA37963" w14:textId="77777777" w:rsidR="00152C3E" w:rsidRPr="00152C3E" w:rsidRDefault="00152C3E" w:rsidP="00152C3E">
      <w:pPr>
        <w:rPr>
          <w:color w:val="000000" w:themeColor="text1"/>
        </w:rPr>
      </w:pPr>
      <w:r w:rsidRPr="00152C3E">
        <w:rPr>
          <w:color w:val="000000" w:themeColor="text1"/>
        </w:rPr>
        <w:t>Service Employees International Union</w:t>
      </w:r>
    </w:p>
    <w:p w14:paraId="53748256" w14:textId="77777777" w:rsidR="00152C3E" w:rsidRPr="00152C3E" w:rsidRDefault="00152C3E" w:rsidP="00152C3E">
      <w:pPr>
        <w:rPr>
          <w:color w:val="000000" w:themeColor="text1"/>
        </w:rPr>
      </w:pPr>
      <w:r w:rsidRPr="00152C3E">
        <w:rPr>
          <w:color w:val="000000" w:themeColor="text1"/>
        </w:rPr>
        <w:t>The Arc of the United States</w:t>
      </w:r>
    </w:p>
    <w:p w14:paraId="37B90000" w14:textId="77777777" w:rsidR="00152C3E" w:rsidRPr="00152C3E" w:rsidRDefault="00152C3E" w:rsidP="00152C3E">
      <w:pPr>
        <w:rPr>
          <w:color w:val="000000" w:themeColor="text1"/>
        </w:rPr>
      </w:pPr>
      <w:r w:rsidRPr="00152C3E">
        <w:rPr>
          <w:color w:val="000000" w:themeColor="text1"/>
        </w:rPr>
        <w:t>The Seeing Eye, Inc.</w:t>
      </w:r>
    </w:p>
    <w:p w14:paraId="290C6482" w14:textId="4F41C2E9" w:rsidR="00A91EA5" w:rsidRDefault="00152C3E" w:rsidP="00152C3E">
      <w:r w:rsidRPr="00152C3E">
        <w:rPr>
          <w:color w:val="000000" w:themeColor="text1"/>
        </w:rPr>
        <w:t>United Spinal Association</w:t>
      </w:r>
    </w:p>
    <w:p w14:paraId="6D6C6162" w14:textId="77777777" w:rsidR="00A91EA5" w:rsidRDefault="00A91EA5" w:rsidP="00A91EA5"/>
    <w:sectPr w:rsidR="00A91EA5" w:rsidSect="00A91EA5">
      <w:footerReference w:type="even" r:id="rId10"/>
      <w:footerReference w:type="default" r:id="rId11"/>
      <w:headerReference w:type="first" r:id="rId1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BF83" w14:textId="77777777" w:rsidR="00C45C66" w:rsidRDefault="00C45C66" w:rsidP="00A91EA5">
      <w:r>
        <w:separator/>
      </w:r>
    </w:p>
  </w:endnote>
  <w:endnote w:type="continuationSeparator" w:id="0">
    <w:p w14:paraId="302BBDC7" w14:textId="77777777" w:rsidR="00C45C66" w:rsidRDefault="00C45C66" w:rsidP="00A9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111907"/>
      <w:docPartObj>
        <w:docPartGallery w:val="Page Numbers (Bottom of Page)"/>
        <w:docPartUnique/>
      </w:docPartObj>
    </w:sdtPr>
    <w:sdtContent>
      <w:p w14:paraId="0E87B7AF" w14:textId="610AE36A" w:rsidR="001071B7" w:rsidRDefault="001071B7" w:rsidP="003679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C1F959" w14:textId="77777777" w:rsidR="001071B7" w:rsidRDefault="001071B7" w:rsidP="001071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2243146"/>
      <w:docPartObj>
        <w:docPartGallery w:val="Page Numbers (Bottom of Page)"/>
        <w:docPartUnique/>
      </w:docPartObj>
    </w:sdtPr>
    <w:sdtContent>
      <w:p w14:paraId="7C36696D" w14:textId="3CD2C476" w:rsidR="001071B7" w:rsidRDefault="001071B7" w:rsidP="003679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233F0B" w14:textId="77777777" w:rsidR="001071B7" w:rsidRDefault="001071B7" w:rsidP="001071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C203" w14:textId="77777777" w:rsidR="00C45C66" w:rsidRDefault="00C45C66" w:rsidP="00A91EA5">
      <w:r>
        <w:separator/>
      </w:r>
    </w:p>
  </w:footnote>
  <w:footnote w:type="continuationSeparator" w:id="0">
    <w:p w14:paraId="75D03CAF" w14:textId="77777777" w:rsidR="00C45C66" w:rsidRDefault="00C45C66" w:rsidP="00A91EA5">
      <w:r>
        <w:continuationSeparator/>
      </w:r>
    </w:p>
  </w:footnote>
  <w:footnote w:id="1">
    <w:p w14:paraId="14004BE0" w14:textId="1E0D1D66" w:rsidR="00207450" w:rsidRDefault="00207450">
      <w:pPr>
        <w:pStyle w:val="FootnoteText"/>
      </w:pPr>
      <w:r>
        <w:rPr>
          <w:rStyle w:val="FootnoteReference"/>
        </w:rPr>
        <w:footnoteRef/>
      </w:r>
      <w:r>
        <w:t xml:space="preserve"> </w:t>
      </w:r>
      <w:r>
        <w:rPr>
          <w:rStyle w:val="normaltextrun"/>
          <w:rFonts w:ascii="Calibri" w:hAnsi="Calibri" w:cs="Calibri"/>
          <w:color w:val="000000"/>
          <w:shd w:val="clear" w:color="auto" w:fill="FFFFFF"/>
        </w:rPr>
        <w:t>Pub. L. 99-435, § 3, 100 Stat. 1080, 1080 (1986).</w:t>
      </w:r>
      <w:r>
        <w:rPr>
          <w:rStyle w:val="eop"/>
          <w:rFonts w:ascii="Calibri" w:hAnsi="Calibri" w:cs="Calibri"/>
          <w:color w:val="000000"/>
          <w:shd w:val="clear" w:color="auto" w:fill="FFFFFF"/>
        </w:rPr>
        <w:t> </w:t>
      </w:r>
    </w:p>
  </w:footnote>
  <w:footnote w:id="2">
    <w:p w14:paraId="28212F14" w14:textId="37473D0D" w:rsidR="00BF149E" w:rsidRDefault="00BF149E">
      <w:pPr>
        <w:pStyle w:val="FootnoteText"/>
      </w:pPr>
      <w:r>
        <w:rPr>
          <w:rStyle w:val="FootnoteReference"/>
        </w:rPr>
        <w:footnoteRef/>
      </w:r>
      <w:r>
        <w:t xml:space="preserve"> </w:t>
      </w:r>
      <w:r w:rsidRPr="00DC646D">
        <w:rPr>
          <w:rFonts w:cstheme="minorHAnsi"/>
        </w:rPr>
        <w:t>49 U.S.C. 41705(c)(3)</w:t>
      </w:r>
      <w:r>
        <w:rPr>
          <w:rFonts w:cstheme="minorHAnsi"/>
        </w:rPr>
        <w:t>.</w:t>
      </w:r>
    </w:p>
  </w:footnote>
  <w:footnote w:id="3">
    <w:p w14:paraId="05907FF4" w14:textId="294B1890" w:rsidR="00525A2D" w:rsidRDefault="00525A2D">
      <w:pPr>
        <w:pStyle w:val="FootnoteText"/>
      </w:pPr>
      <w:r>
        <w:rPr>
          <w:rStyle w:val="FootnoteReference"/>
        </w:rPr>
        <w:footnoteRef/>
      </w:r>
      <w:r>
        <w:t xml:space="preserve"> </w:t>
      </w:r>
      <w:r w:rsidRPr="00525A2D">
        <w:t>“AIR-21”; Pub</w:t>
      </w:r>
      <w:r>
        <w:t>.</w:t>
      </w:r>
      <w:r w:rsidRPr="00525A2D">
        <w:t xml:space="preserve"> L</w:t>
      </w:r>
      <w:r>
        <w:t>.</w:t>
      </w:r>
      <w:r w:rsidRPr="00525A2D">
        <w:t xml:space="preserve"> 106-181</w:t>
      </w:r>
      <w:r>
        <w:t xml:space="preserve">, </w:t>
      </w:r>
      <w:r>
        <w:rPr>
          <w:rStyle w:val="normaltextrun"/>
          <w:rFonts w:ascii="Calibri" w:hAnsi="Calibri" w:cs="Calibri"/>
          <w:color w:val="000000"/>
          <w:shd w:val="clear" w:color="auto" w:fill="FFFFFF"/>
        </w:rPr>
        <w:t>§ 707</w:t>
      </w:r>
      <w:r>
        <w:t xml:space="preserve"> (2000).</w:t>
      </w:r>
    </w:p>
  </w:footnote>
  <w:footnote w:id="4">
    <w:p w14:paraId="7AF3A16A" w14:textId="77777777" w:rsidR="00BF149E" w:rsidRDefault="00BF149E" w:rsidP="00BF149E">
      <w:pPr>
        <w:pStyle w:val="FootnoteText"/>
      </w:pPr>
      <w:r>
        <w:rPr>
          <w:rStyle w:val="FootnoteReference"/>
        </w:rPr>
        <w:footnoteRef/>
      </w:r>
      <w:r>
        <w:t xml:space="preserve"> </w:t>
      </w:r>
      <w:r w:rsidRPr="001071B7">
        <w:t>Pub</w:t>
      </w:r>
      <w:r>
        <w:t>.</w:t>
      </w:r>
      <w:r w:rsidRPr="001071B7">
        <w:t xml:space="preserve"> </w:t>
      </w:r>
      <w:r>
        <w:t>L.</w:t>
      </w:r>
      <w:r w:rsidRPr="001071B7">
        <w:t xml:space="preserve"> 118-63</w:t>
      </w:r>
      <w:r>
        <w:t xml:space="preserve"> (2024).</w:t>
      </w:r>
    </w:p>
  </w:footnote>
  <w:footnote w:id="5">
    <w:p w14:paraId="7DD02983" w14:textId="782F1C25" w:rsidR="00525A2D" w:rsidRDefault="00525A2D">
      <w:pPr>
        <w:pStyle w:val="FootnoteText"/>
      </w:pPr>
      <w:r>
        <w:rPr>
          <w:rStyle w:val="FootnoteReference"/>
        </w:rPr>
        <w:footnoteRef/>
      </w:r>
      <w:r>
        <w:t xml:space="preserve"> U.S. Department of Transportation, </w:t>
      </w:r>
      <w:r w:rsidRPr="00525A2D">
        <w:t>Reporting Requirements for Disability-Related Complaints</w:t>
      </w:r>
      <w:r>
        <w:t xml:space="preserve">, </w:t>
      </w:r>
      <w:r w:rsidRPr="00525A2D">
        <w:t>RIN 2105-ADO4</w:t>
      </w:r>
      <w:r>
        <w:t xml:space="preserve"> (July 8, 2003)</w:t>
      </w:r>
      <w:r w:rsidR="006F3C12">
        <w:t xml:space="preserve">, </w:t>
      </w:r>
      <w:hyperlink r:id="rId1" w:history="1">
        <w:r w:rsidR="006F3C12" w:rsidRPr="003679F6">
          <w:rPr>
            <w:rStyle w:val="Hyperlink"/>
          </w:rPr>
          <w:t>https://www.federalregister.gov/documents/2003/07/08/03-17248/reporting-requirements-for-disability-related-complaints</w:t>
        </w:r>
      </w:hyperlink>
      <w:r w:rsidR="006F3C12">
        <w:t xml:space="preserve">. </w:t>
      </w:r>
    </w:p>
  </w:footnote>
  <w:footnote w:id="6">
    <w:p w14:paraId="3E89CE95" w14:textId="27871280" w:rsidR="00BF149E" w:rsidRDefault="00BF149E">
      <w:pPr>
        <w:pStyle w:val="FootnoteText"/>
      </w:pPr>
      <w:r>
        <w:rPr>
          <w:rStyle w:val="FootnoteReference"/>
        </w:rPr>
        <w:footnoteRef/>
      </w:r>
      <w:r>
        <w:t xml:space="preserve"> </w:t>
      </w:r>
      <w:r w:rsidRPr="00BA4C2A">
        <w:rPr>
          <w:rFonts w:cstheme="minorHAnsi"/>
        </w:rPr>
        <w:t>Reporting Requirements for Disability-Related Complaints,</w:t>
      </w:r>
      <w:r>
        <w:rPr>
          <w:rFonts w:cstheme="minorHAnsi"/>
        </w:rPr>
        <w:t xml:space="preserve"> </w:t>
      </w:r>
      <w:r>
        <w:t>OMB-</w:t>
      </w:r>
      <w:r w:rsidRPr="00BA4C2A">
        <w:rPr>
          <w:rFonts w:cstheme="minorHAnsi"/>
        </w:rPr>
        <w:t>2105-0551</w:t>
      </w:r>
      <w:r>
        <w:rPr>
          <w:rFonts w:cstheme="minorHAnsi"/>
        </w:rPr>
        <w:t>.</w:t>
      </w:r>
    </w:p>
  </w:footnote>
  <w:footnote w:id="7">
    <w:p w14:paraId="23B5C519" w14:textId="1E15D272" w:rsidR="0048503B" w:rsidRPr="0048503B" w:rsidRDefault="0048503B">
      <w:pPr>
        <w:pStyle w:val="FootnoteText"/>
      </w:pPr>
      <w:r>
        <w:rPr>
          <w:rStyle w:val="FootnoteReference"/>
        </w:rPr>
        <w:footnoteRef/>
      </w:r>
      <w:r>
        <w:t xml:space="preserve"> </w:t>
      </w:r>
      <w:r>
        <w:rPr>
          <w:i/>
          <w:iCs/>
        </w:rPr>
        <w:t xml:space="preserve">See, e.g., </w:t>
      </w:r>
      <w:r>
        <w:t xml:space="preserve">U.S. Department of Transportation, </w:t>
      </w:r>
      <w:r w:rsidRPr="0048503B">
        <w:t>2023 Disability-Related Complaints Received for Individual Carriers</w:t>
      </w:r>
      <w:r>
        <w:t xml:space="preserve"> (Aug. 16, 2024), </w:t>
      </w:r>
      <w:hyperlink r:id="rId2" w:history="1">
        <w:r w:rsidRPr="003679F6">
          <w:rPr>
            <w:rStyle w:val="Hyperlink"/>
          </w:rPr>
          <w:t>https://www.transportation.gov/resources/individuals/aviation-consumer-protection/2023-disability-related-complaints-received</w:t>
        </w:r>
      </w:hyperlink>
      <w:r>
        <w:t xml:space="preserve">. </w:t>
      </w:r>
    </w:p>
  </w:footnote>
  <w:footnote w:id="8">
    <w:p w14:paraId="74CD57F7" w14:textId="77777777" w:rsidR="0048503B" w:rsidRDefault="0048503B" w:rsidP="0048503B">
      <w:pPr>
        <w:pStyle w:val="FootnoteText"/>
      </w:pPr>
      <w:r>
        <w:rPr>
          <w:rStyle w:val="FootnoteReference"/>
        </w:rPr>
        <w:footnoteRef/>
      </w:r>
      <w:r>
        <w:t xml:space="preserve"> </w:t>
      </w:r>
      <w:r w:rsidRPr="001071B7">
        <w:t>Pub</w:t>
      </w:r>
      <w:r>
        <w:t>.</w:t>
      </w:r>
      <w:r w:rsidRPr="001071B7">
        <w:t xml:space="preserve"> </w:t>
      </w:r>
      <w:r>
        <w:t>L.</w:t>
      </w:r>
      <w:r w:rsidRPr="001071B7">
        <w:t xml:space="preserve"> 118-63</w:t>
      </w:r>
      <w:r>
        <w:t xml:space="preserve"> (2024).</w:t>
      </w:r>
    </w:p>
  </w:footnote>
  <w:footnote w:id="9">
    <w:p w14:paraId="341954C2" w14:textId="15BE9BCF" w:rsidR="0048503B" w:rsidRDefault="0048503B">
      <w:pPr>
        <w:pStyle w:val="FootnoteText"/>
      </w:pPr>
      <w:r>
        <w:rPr>
          <w:rStyle w:val="FootnoteReference"/>
        </w:rPr>
        <w:footnoteRef/>
      </w:r>
      <w:r>
        <w:t xml:space="preserve"> FAA Reauthorization Act of 2024, </w:t>
      </w:r>
      <w:r>
        <w:rPr>
          <w:rStyle w:val="normaltextrun"/>
          <w:rFonts w:ascii="Calibri" w:hAnsi="Calibri" w:cs="Calibri"/>
          <w:color w:val="000000"/>
          <w:shd w:val="clear" w:color="auto" w:fill="FFFFFF"/>
        </w:rPr>
        <w:t>§ 545(b).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22D8" w14:textId="6FBBC284" w:rsidR="00A91EA5" w:rsidRDefault="00C6081C">
    <w:pPr>
      <w:pStyle w:val="Header"/>
    </w:pPr>
    <w:r>
      <w:rPr>
        <w:noProof/>
      </w:rPr>
      <w:drawing>
        <wp:anchor distT="0" distB="0" distL="114300" distR="114300" simplePos="0" relativeHeight="251659264" behindDoc="1" locked="0" layoutInCell="1" allowOverlap="1" wp14:anchorId="7C60A76D" wp14:editId="29FE9BCD">
          <wp:simplePos x="0" y="0"/>
          <wp:positionH relativeFrom="column">
            <wp:posOffset>-444500</wp:posOffset>
          </wp:positionH>
          <wp:positionV relativeFrom="paragraph">
            <wp:posOffset>9728200</wp:posOffset>
          </wp:positionV>
          <wp:extent cx="7791450" cy="100838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91450" cy="10083800"/>
                  </a:xfrm>
                  <a:prstGeom prst="rect">
                    <a:avLst/>
                  </a:prstGeom>
                </pic:spPr>
              </pic:pic>
            </a:graphicData>
          </a:graphic>
          <wp14:sizeRelH relativeFrom="page">
            <wp14:pctWidth>0</wp14:pctWidth>
          </wp14:sizeRelH>
          <wp14:sizeRelV relativeFrom="page">
            <wp14:pctHeight>0</wp14:pctHeight>
          </wp14:sizeRelV>
        </wp:anchor>
      </w:drawing>
    </w:r>
    <w:r w:rsidR="00A91EA5">
      <w:rPr>
        <w:noProof/>
      </w:rPr>
      <w:drawing>
        <wp:anchor distT="0" distB="0" distL="114300" distR="114300" simplePos="0" relativeHeight="251658240" behindDoc="1" locked="0" layoutInCell="1" allowOverlap="1" wp14:anchorId="5E91E972" wp14:editId="112231AD">
          <wp:simplePos x="0" y="0"/>
          <wp:positionH relativeFrom="column">
            <wp:posOffset>-457200</wp:posOffset>
          </wp:positionH>
          <wp:positionV relativeFrom="paragraph">
            <wp:posOffset>9715500</wp:posOffset>
          </wp:positionV>
          <wp:extent cx="7784465" cy="1007427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784465" cy="10074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A27BE"/>
    <w:multiLevelType w:val="hybridMultilevel"/>
    <w:tmpl w:val="5DC4A21C"/>
    <w:lvl w:ilvl="0" w:tplc="5D1091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715F8E"/>
    <w:multiLevelType w:val="hybridMultilevel"/>
    <w:tmpl w:val="D310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872068">
    <w:abstractNumId w:val="1"/>
  </w:num>
  <w:num w:numId="2" w16cid:durableId="111995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A5"/>
    <w:rsid w:val="00040BE3"/>
    <w:rsid w:val="00050CAC"/>
    <w:rsid w:val="00063A0B"/>
    <w:rsid w:val="00065AA1"/>
    <w:rsid w:val="0009472B"/>
    <w:rsid w:val="000B1DC6"/>
    <w:rsid w:val="000B77AF"/>
    <w:rsid w:val="000C72A4"/>
    <w:rsid w:val="000C7DF1"/>
    <w:rsid w:val="001071B7"/>
    <w:rsid w:val="00123DBE"/>
    <w:rsid w:val="00144606"/>
    <w:rsid w:val="00150906"/>
    <w:rsid w:val="00152C3E"/>
    <w:rsid w:val="001552CD"/>
    <w:rsid w:val="00190D36"/>
    <w:rsid w:val="001A0445"/>
    <w:rsid w:val="001A70A3"/>
    <w:rsid w:val="001C23B3"/>
    <w:rsid w:val="001C2B01"/>
    <w:rsid w:val="001D1F30"/>
    <w:rsid w:val="001F3998"/>
    <w:rsid w:val="001F522C"/>
    <w:rsid w:val="00207450"/>
    <w:rsid w:val="002A1BCE"/>
    <w:rsid w:val="002B0439"/>
    <w:rsid w:val="002F10C6"/>
    <w:rsid w:val="00303710"/>
    <w:rsid w:val="00352F59"/>
    <w:rsid w:val="00372A56"/>
    <w:rsid w:val="003A1794"/>
    <w:rsid w:val="003C760F"/>
    <w:rsid w:val="003E0AE2"/>
    <w:rsid w:val="00400052"/>
    <w:rsid w:val="00410F24"/>
    <w:rsid w:val="00477CF6"/>
    <w:rsid w:val="0048503B"/>
    <w:rsid w:val="004A7450"/>
    <w:rsid w:val="004B7D16"/>
    <w:rsid w:val="004C1110"/>
    <w:rsid w:val="004C2A10"/>
    <w:rsid w:val="004D711C"/>
    <w:rsid w:val="004F3114"/>
    <w:rsid w:val="004F5358"/>
    <w:rsid w:val="00523B92"/>
    <w:rsid w:val="00525A2D"/>
    <w:rsid w:val="0053226D"/>
    <w:rsid w:val="005615FE"/>
    <w:rsid w:val="00595222"/>
    <w:rsid w:val="005A423C"/>
    <w:rsid w:val="005A58DD"/>
    <w:rsid w:val="005C13B8"/>
    <w:rsid w:val="005C3BC9"/>
    <w:rsid w:val="005D7244"/>
    <w:rsid w:val="00603129"/>
    <w:rsid w:val="00603ED8"/>
    <w:rsid w:val="00606C5C"/>
    <w:rsid w:val="006345A1"/>
    <w:rsid w:val="00666F7D"/>
    <w:rsid w:val="006B3869"/>
    <w:rsid w:val="006C5C3D"/>
    <w:rsid w:val="006D36F2"/>
    <w:rsid w:val="006F3C12"/>
    <w:rsid w:val="007045F6"/>
    <w:rsid w:val="00716D84"/>
    <w:rsid w:val="007216E7"/>
    <w:rsid w:val="0072283A"/>
    <w:rsid w:val="00746EA6"/>
    <w:rsid w:val="0075674F"/>
    <w:rsid w:val="00786E75"/>
    <w:rsid w:val="007B4448"/>
    <w:rsid w:val="007D6DFD"/>
    <w:rsid w:val="00804CFB"/>
    <w:rsid w:val="0083448C"/>
    <w:rsid w:val="008819B1"/>
    <w:rsid w:val="009270B2"/>
    <w:rsid w:val="0096581F"/>
    <w:rsid w:val="009849E5"/>
    <w:rsid w:val="009B4E59"/>
    <w:rsid w:val="00A27F31"/>
    <w:rsid w:val="00A90884"/>
    <w:rsid w:val="00A91EA5"/>
    <w:rsid w:val="00B22643"/>
    <w:rsid w:val="00B22AF4"/>
    <w:rsid w:val="00B353D4"/>
    <w:rsid w:val="00B668A2"/>
    <w:rsid w:val="00BA4C2A"/>
    <w:rsid w:val="00BF149E"/>
    <w:rsid w:val="00C04E1E"/>
    <w:rsid w:val="00C2102C"/>
    <w:rsid w:val="00C45C66"/>
    <w:rsid w:val="00C46EFF"/>
    <w:rsid w:val="00C6081C"/>
    <w:rsid w:val="00C62CFE"/>
    <w:rsid w:val="00C6354E"/>
    <w:rsid w:val="00C665B3"/>
    <w:rsid w:val="00D233AC"/>
    <w:rsid w:val="00D66924"/>
    <w:rsid w:val="00D66F17"/>
    <w:rsid w:val="00D750B9"/>
    <w:rsid w:val="00DC646D"/>
    <w:rsid w:val="00DD03C6"/>
    <w:rsid w:val="00DE386D"/>
    <w:rsid w:val="00E35A9F"/>
    <w:rsid w:val="00E5722C"/>
    <w:rsid w:val="00E7724E"/>
    <w:rsid w:val="00EC348F"/>
    <w:rsid w:val="00EE2FBC"/>
    <w:rsid w:val="00F11837"/>
    <w:rsid w:val="00F35DAB"/>
    <w:rsid w:val="00F875AE"/>
    <w:rsid w:val="00FB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2C983"/>
  <w15:chartTrackingRefBased/>
  <w15:docId w15:val="{F112B426-E052-6542-A404-6BB9A17F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EA5"/>
    <w:pPr>
      <w:tabs>
        <w:tab w:val="center" w:pos="4680"/>
        <w:tab w:val="right" w:pos="9360"/>
      </w:tabs>
    </w:pPr>
  </w:style>
  <w:style w:type="character" w:customStyle="1" w:styleId="HeaderChar">
    <w:name w:val="Header Char"/>
    <w:basedOn w:val="DefaultParagraphFont"/>
    <w:link w:val="Header"/>
    <w:uiPriority w:val="99"/>
    <w:rsid w:val="00A91EA5"/>
  </w:style>
  <w:style w:type="paragraph" w:styleId="Footer">
    <w:name w:val="footer"/>
    <w:basedOn w:val="Normal"/>
    <w:link w:val="FooterChar"/>
    <w:uiPriority w:val="99"/>
    <w:unhideWhenUsed/>
    <w:rsid w:val="00A91EA5"/>
    <w:pPr>
      <w:tabs>
        <w:tab w:val="center" w:pos="4680"/>
        <w:tab w:val="right" w:pos="9360"/>
      </w:tabs>
    </w:pPr>
  </w:style>
  <w:style w:type="character" w:customStyle="1" w:styleId="FooterChar">
    <w:name w:val="Footer Char"/>
    <w:basedOn w:val="DefaultParagraphFont"/>
    <w:link w:val="Footer"/>
    <w:uiPriority w:val="99"/>
    <w:rsid w:val="00A91EA5"/>
  </w:style>
  <w:style w:type="character" w:styleId="Hyperlink">
    <w:name w:val="Hyperlink"/>
    <w:basedOn w:val="DefaultParagraphFont"/>
    <w:uiPriority w:val="99"/>
    <w:unhideWhenUsed/>
    <w:rsid w:val="007D6DFD"/>
    <w:rPr>
      <w:color w:val="0563C1" w:themeColor="hyperlink"/>
      <w:u w:val="single"/>
    </w:rPr>
  </w:style>
  <w:style w:type="character" w:styleId="UnresolvedMention">
    <w:name w:val="Unresolved Mention"/>
    <w:basedOn w:val="DefaultParagraphFont"/>
    <w:uiPriority w:val="99"/>
    <w:semiHidden/>
    <w:unhideWhenUsed/>
    <w:rsid w:val="007D6DFD"/>
    <w:rPr>
      <w:color w:val="605E5C"/>
      <w:shd w:val="clear" w:color="auto" w:fill="E1DFDD"/>
    </w:rPr>
  </w:style>
  <w:style w:type="character" w:styleId="FollowedHyperlink">
    <w:name w:val="FollowedHyperlink"/>
    <w:basedOn w:val="DefaultParagraphFont"/>
    <w:uiPriority w:val="99"/>
    <w:semiHidden/>
    <w:unhideWhenUsed/>
    <w:rsid w:val="008819B1"/>
    <w:rPr>
      <w:color w:val="954F72" w:themeColor="followedHyperlink"/>
      <w:u w:val="single"/>
    </w:rPr>
  </w:style>
  <w:style w:type="paragraph" w:styleId="FootnoteText">
    <w:name w:val="footnote text"/>
    <w:basedOn w:val="Normal"/>
    <w:link w:val="FootnoteTextChar"/>
    <w:uiPriority w:val="99"/>
    <w:semiHidden/>
    <w:unhideWhenUsed/>
    <w:rsid w:val="0075674F"/>
    <w:rPr>
      <w:sz w:val="20"/>
      <w:szCs w:val="20"/>
    </w:rPr>
  </w:style>
  <w:style w:type="character" w:customStyle="1" w:styleId="FootnoteTextChar">
    <w:name w:val="Footnote Text Char"/>
    <w:basedOn w:val="DefaultParagraphFont"/>
    <w:link w:val="FootnoteText"/>
    <w:uiPriority w:val="99"/>
    <w:semiHidden/>
    <w:rsid w:val="0075674F"/>
    <w:rPr>
      <w:sz w:val="20"/>
      <w:szCs w:val="20"/>
    </w:rPr>
  </w:style>
  <w:style w:type="character" w:styleId="FootnoteReference">
    <w:name w:val="footnote reference"/>
    <w:basedOn w:val="DefaultParagraphFont"/>
    <w:uiPriority w:val="99"/>
    <w:semiHidden/>
    <w:unhideWhenUsed/>
    <w:rsid w:val="0075674F"/>
    <w:rPr>
      <w:vertAlign w:val="superscript"/>
    </w:rPr>
  </w:style>
  <w:style w:type="paragraph" w:styleId="ListParagraph">
    <w:name w:val="List Paragraph"/>
    <w:basedOn w:val="Normal"/>
    <w:uiPriority w:val="34"/>
    <w:qFormat/>
    <w:rsid w:val="00D66924"/>
    <w:pPr>
      <w:ind w:left="720"/>
      <w:contextualSpacing/>
    </w:pPr>
  </w:style>
  <w:style w:type="character" w:customStyle="1" w:styleId="normaltextrun">
    <w:name w:val="normaltextrun"/>
    <w:basedOn w:val="DefaultParagraphFont"/>
    <w:rsid w:val="00410F24"/>
  </w:style>
  <w:style w:type="character" w:customStyle="1" w:styleId="eop">
    <w:name w:val="eop"/>
    <w:basedOn w:val="DefaultParagraphFont"/>
    <w:rsid w:val="00410F24"/>
  </w:style>
  <w:style w:type="character" w:customStyle="1" w:styleId="superscript">
    <w:name w:val="superscript"/>
    <w:basedOn w:val="DefaultParagraphFont"/>
    <w:rsid w:val="00207450"/>
  </w:style>
  <w:style w:type="character" w:styleId="PageNumber">
    <w:name w:val="page number"/>
    <w:basedOn w:val="DefaultParagraphFont"/>
    <w:uiPriority w:val="99"/>
    <w:semiHidden/>
    <w:unhideWhenUsed/>
    <w:rsid w:val="001071B7"/>
  </w:style>
  <w:style w:type="paragraph" w:styleId="Revision">
    <w:name w:val="Revision"/>
    <w:hidden/>
    <w:uiPriority w:val="99"/>
    <w:semiHidden/>
    <w:rsid w:val="001F3998"/>
  </w:style>
  <w:style w:type="character" w:styleId="CommentReference">
    <w:name w:val="annotation reference"/>
    <w:basedOn w:val="DefaultParagraphFont"/>
    <w:uiPriority w:val="99"/>
    <w:semiHidden/>
    <w:unhideWhenUsed/>
    <w:rsid w:val="001F3998"/>
    <w:rPr>
      <w:sz w:val="16"/>
      <w:szCs w:val="16"/>
    </w:rPr>
  </w:style>
  <w:style w:type="paragraph" w:styleId="CommentText">
    <w:name w:val="annotation text"/>
    <w:basedOn w:val="Normal"/>
    <w:link w:val="CommentTextChar"/>
    <w:uiPriority w:val="99"/>
    <w:unhideWhenUsed/>
    <w:rsid w:val="001F3998"/>
    <w:rPr>
      <w:sz w:val="20"/>
      <w:szCs w:val="20"/>
    </w:rPr>
  </w:style>
  <w:style w:type="character" w:customStyle="1" w:styleId="CommentTextChar">
    <w:name w:val="Comment Text Char"/>
    <w:basedOn w:val="DefaultParagraphFont"/>
    <w:link w:val="CommentText"/>
    <w:uiPriority w:val="99"/>
    <w:rsid w:val="001F3998"/>
    <w:rPr>
      <w:sz w:val="20"/>
      <w:szCs w:val="20"/>
    </w:rPr>
  </w:style>
  <w:style w:type="paragraph" w:styleId="CommentSubject">
    <w:name w:val="annotation subject"/>
    <w:basedOn w:val="CommentText"/>
    <w:next w:val="CommentText"/>
    <w:link w:val="CommentSubjectChar"/>
    <w:uiPriority w:val="99"/>
    <w:semiHidden/>
    <w:unhideWhenUsed/>
    <w:rsid w:val="001F3998"/>
    <w:rPr>
      <w:b/>
      <w:bCs/>
    </w:rPr>
  </w:style>
  <w:style w:type="character" w:customStyle="1" w:styleId="CommentSubjectChar">
    <w:name w:val="Comment Subject Char"/>
    <w:basedOn w:val="CommentTextChar"/>
    <w:link w:val="CommentSubject"/>
    <w:uiPriority w:val="99"/>
    <w:semiHidden/>
    <w:rsid w:val="001F39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A@PV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icaG@PVA.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ransportation.gov/resources/individuals/aviation-consumer-protection/2023-disability-related-complaints-received" TargetMode="External"/><Relationship Id="rId1" Type="http://schemas.openxmlformats.org/officeDocument/2006/relationships/hyperlink" Target="https://www.federalregister.gov/documents/2003/07/08/03-17248/reporting-requirements-for-disability-related-complai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E66FD-DE11-4F81-9E77-9EDB9605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2314</Words>
  <Characters>13310</Characters>
  <Application>Microsoft Office Word</Application>
  <DocSecurity>0</DocSecurity>
  <Lines>195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Franklin</dc:creator>
  <cp:keywords/>
  <dc:description/>
  <cp:lastModifiedBy>Danica Gonzalves</cp:lastModifiedBy>
  <cp:revision>3</cp:revision>
  <dcterms:created xsi:type="dcterms:W3CDTF">2026-01-27T21:51:00Z</dcterms:created>
  <dcterms:modified xsi:type="dcterms:W3CDTF">2026-01-27T21:56:00Z</dcterms:modified>
</cp:coreProperties>
</file>