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9C27" w14:textId="77777777" w:rsidR="00EE39F9" w:rsidRDefault="00EE39F9" w:rsidP="00EE39F9">
      <w:pPr>
        <w:rPr>
          <w:rFonts w:eastAsiaTheme="majorEastAsia" w:cstheme="majorBidi"/>
          <w:b/>
          <w:bCs/>
          <w:sz w:val="24"/>
          <w:szCs w:val="24"/>
        </w:rPr>
      </w:pPr>
      <w:r w:rsidRPr="00EE39F9">
        <w:rPr>
          <w:rFonts w:eastAsiaTheme="majorEastAsia" w:cstheme="majorBidi"/>
          <w:b/>
          <w:bCs/>
          <w:sz w:val="24"/>
          <w:szCs w:val="24"/>
        </w:rPr>
        <w:t xml:space="preserve">Re: CMS-2449-P </w:t>
      </w:r>
    </w:p>
    <w:p w14:paraId="5483289F" w14:textId="05799E25" w:rsidR="00EE39F9" w:rsidRDefault="00EE39F9" w:rsidP="00EE39F9">
      <w:pPr>
        <w:rPr>
          <w:rFonts w:eastAsiaTheme="majorEastAsia" w:cstheme="majorBidi"/>
          <w:b/>
          <w:bCs/>
          <w:sz w:val="24"/>
          <w:szCs w:val="24"/>
        </w:rPr>
      </w:pPr>
      <w:r w:rsidRPr="00EE39F9">
        <w:rPr>
          <w:rFonts w:eastAsiaTheme="majorEastAsia" w:cstheme="majorBidi"/>
          <w:b/>
          <w:bCs/>
          <w:sz w:val="24"/>
          <w:szCs w:val="24"/>
        </w:rPr>
        <w:t>Docket ID: CMS-2026-1916</w:t>
      </w:r>
    </w:p>
    <w:p w14:paraId="20C8873E" w14:textId="5E6B46AC" w:rsidR="008D5220" w:rsidRPr="00EE39F9" w:rsidRDefault="00870D3C" w:rsidP="00EE39F9">
      <w:r w:rsidRPr="00EE39F9">
        <w:t>O</w:t>
      </w:r>
      <w:r w:rsidRPr="00EE39F9">
        <w:t xml:space="preserve">n behalf </w:t>
      </w:r>
      <w:r w:rsidRPr="00EE39F9">
        <w:t xml:space="preserve">of </w:t>
      </w:r>
      <w:r w:rsidRPr="00EE39F9">
        <w:rPr>
          <w:b/>
          <w:bCs/>
        </w:rPr>
        <w:t>[Agency/Organization Name]</w:t>
      </w:r>
      <w:r w:rsidRPr="00EE39F9">
        <w:t xml:space="preserve">, I am writing to express our strong opposition to the provisions in CMS Proposed Rule 2449-P that would cap Ground Emergency Medical Transportation (GEMT) supplemental payments at the Medicare Ambulance Fee Schedule (AFS) rates. </w:t>
      </w:r>
    </w:p>
    <w:p w14:paraId="47F91C55" w14:textId="0659EB3D" w:rsidR="008D5220" w:rsidRPr="00EE39F9" w:rsidRDefault="00870D3C">
      <w:r w:rsidRPr="00EE39F9">
        <w:t xml:space="preserve">As a fire-based EMS agency, our primary mission is to provide essential, 24/7 emergency medical care to all members of our community, regardless of insurance status or ability to pay. We are the backbone of emergency </w:t>
      </w:r>
      <w:r w:rsidR="00EE39F9" w:rsidRPr="00EE39F9">
        <w:t>responses</w:t>
      </w:r>
      <w:r w:rsidRPr="00EE39F9">
        <w:t xml:space="preserve"> in our jurisdiction, responsible not only for ambulance transport but for maintaining constant readiness for cardiac arrests, strokes, overdoses, traumatic injuries, and other critical medical emergencies. </w:t>
      </w:r>
    </w:p>
    <w:p w14:paraId="3AC0B54E" w14:textId="0A87F810" w:rsidR="008D5220" w:rsidRPr="00EE39F9" w:rsidRDefault="00870D3C">
      <w:r w:rsidRPr="00EE39F9">
        <w:t>The Medicare Ambulance Fee Schedule was never designed to reflect the true cost of maintaining an emergency medical response system. Unlike traditional healthcare providers, fire-based EMS agencies must maintain personnel, apparatus, stations, and equipment</w:t>
      </w:r>
      <w:r w:rsidR="00A75645" w:rsidRPr="00EE39F9">
        <w:t xml:space="preserve">, </w:t>
      </w:r>
      <w:r w:rsidRPr="00EE39F9">
        <w:t>as well as the capacity to respond to surges</w:t>
      </w:r>
      <w:r w:rsidR="00A75645" w:rsidRPr="00EE39F9">
        <w:t xml:space="preserve"> </w:t>
      </w:r>
      <w:r w:rsidRPr="00EE39F9">
        <w:t>regardless of patient transport volume. Our costs are driven by the need for universal, 24/7 readiness.</w:t>
      </w:r>
    </w:p>
    <w:p w14:paraId="0DF855AB" w14:textId="7C822F8F" w:rsidR="008D5220" w:rsidRPr="00EE39F9" w:rsidRDefault="00870D3C">
      <w:pPr>
        <w:rPr>
          <w:b/>
          <w:bCs/>
        </w:rPr>
      </w:pPr>
      <w:r w:rsidRPr="00EE39F9">
        <w:rPr>
          <w:b/>
          <w:bCs/>
        </w:rPr>
        <w:t>[INSERT PERSONAL STORY/DATA</w:t>
      </w:r>
      <w:r w:rsidR="00EE39F9" w:rsidRPr="00EE39F9">
        <w:rPr>
          <w:b/>
          <w:bCs/>
        </w:rPr>
        <w:t>]</w:t>
      </w:r>
      <w:r w:rsidRPr="00EE39F9">
        <w:rPr>
          <w:b/>
          <w:bCs/>
        </w:rPr>
        <w:t>: Agencies are encouraged to add specific details here about their community. For example: How many 911 calls do you respond to annually? How does the current GEMT funding specifically support your staffing or equipment? What would the actual financial impact be in dollar terms or service reductions if this funding is reduced?]</w:t>
      </w:r>
    </w:p>
    <w:p w14:paraId="0AFB3CEB" w14:textId="77777777" w:rsidR="008D5220" w:rsidRPr="00EE39F9" w:rsidRDefault="00870D3C">
      <w:r w:rsidRPr="00EE39F9">
        <w:t xml:space="preserve">The proposed rule threatens the financial sustainability of this essential safety net. Reductions in supplemental Medicaid funding will force difficult operational decisions. </w:t>
      </w:r>
    </w:p>
    <w:p w14:paraId="635CB4E6" w14:textId="29678E44" w:rsidR="008D5220" w:rsidRPr="00EE39F9" w:rsidRDefault="00870D3C">
      <w:r w:rsidRPr="00EE39F9">
        <w:rPr>
          <w:b/>
          <w:bCs/>
        </w:rPr>
        <w:t>[INSERT SPECIFIC REDUCTIONS</w:t>
      </w:r>
      <w:r w:rsidR="00EE39F9" w:rsidRPr="00EE39F9">
        <w:rPr>
          <w:b/>
          <w:bCs/>
        </w:rPr>
        <w:t>]</w:t>
      </w:r>
      <w:r w:rsidRPr="00EE39F9">
        <w:t>: If this rule is finalized, my agency may be forced to consider: (e.g., reducing available apparatus, delaying critical equipment/ambulance replacement, or reducing advanced life support resources in our community). Describe the impact on your specific community here.]</w:t>
      </w:r>
    </w:p>
    <w:p w14:paraId="7694B7DD" w14:textId="77777777" w:rsidR="008D5220" w:rsidRPr="00EE39F9" w:rsidRDefault="00870D3C">
      <w:r w:rsidRPr="00EE39F9">
        <w:t xml:space="preserve">It is important to emphasize that GEMT programs are not an area of waste or fraud. Unlike many other reimbursement programs, GEMT programs are uniquely structured and rigorously governed. They rely on CMS-approved cost reports, are subject to annual independent audits, and undergo strict state and federal reconciliation to ensure that payments do not exceed the documented allowable costs of providing care. </w:t>
      </w:r>
    </w:p>
    <w:p w14:paraId="425E9118" w14:textId="1BCC7982" w:rsidR="008D5220" w:rsidRPr="00EE39F9" w:rsidRDefault="00870D3C">
      <w:r w:rsidRPr="00EE39F9">
        <w:t>Furthermore, fire-based EMS agencies have been at the forefront of essential clinical innovation. Many of our agencies are currently developing programs to treat patients in place to avoid unnecessary hospital visits, while others are implementing advanced clinical interventions</w:t>
      </w:r>
      <w:r w:rsidR="007A3232" w:rsidRPr="00EE39F9">
        <w:t>, such as</w:t>
      </w:r>
      <w:r w:rsidRPr="00EE39F9">
        <w:t xml:space="preserve"> prehospital blood transfusions. These initiatives reduce overall </w:t>
      </w:r>
      <w:r w:rsidRPr="00EE39F9">
        <w:lastRenderedPageBreak/>
        <w:t xml:space="preserve">healthcare costs and improve patient outcomes. Capping reimbursements will stifle this innovation, ultimately proving counterproductive to CMS’s </w:t>
      </w:r>
      <w:r w:rsidR="00BB1A9A" w:rsidRPr="00EE39F9">
        <w:t>efficiency goals</w:t>
      </w:r>
      <w:r w:rsidRPr="00EE39F9">
        <w:t>.</w:t>
      </w:r>
    </w:p>
    <w:p w14:paraId="40F130A4" w14:textId="77777777" w:rsidR="008D5220" w:rsidRPr="00EE39F9" w:rsidRDefault="00870D3C">
      <w:r w:rsidRPr="00EE39F9">
        <w:t>We respectfully request that CMS modify this proposal to explicitly exempt governmental, volunteer, and 501(c)(3) fire-based EMS agencies that operate under approved, cost-reconciled GEMT programs</w:t>
      </w:r>
      <w:r w:rsidRPr="00EE39F9">
        <w:t xml:space="preserve">. </w:t>
      </w:r>
    </w:p>
    <w:p w14:paraId="7FE3E522" w14:textId="77777777" w:rsidR="008D5220" w:rsidRPr="00EE39F9" w:rsidRDefault="00870D3C">
      <w:r w:rsidRPr="00EE39F9">
        <w:t>Additionally, we request further clarity on the proposed exception for payments that are reconciled to actual incurred costs under §447.381(d)(2). CMS should explicitly state that current, approved cost-reconciled GEMT programs satisfy this exception. Such clarification is necessary to reduce uncertainty and preserve access to emergency services for the communities</w:t>
      </w:r>
      <w:r w:rsidRPr="00EE39F9">
        <w:t xml:space="preserve"> we serve.</w:t>
      </w:r>
    </w:p>
    <w:p w14:paraId="64DA3638" w14:textId="77777777" w:rsidR="008D5220" w:rsidRPr="00EE39F9" w:rsidRDefault="00870D3C">
      <w:r w:rsidRPr="00EE39F9">
        <w:t>Emergency medical services are a fundamental component of our nation’s public safety infrastructure. We urge CMS to withdraw the proposed limitation or provide a broad exemption that protects the essential readiness functions of the fire service.</w:t>
      </w:r>
    </w:p>
    <w:p w14:paraId="225EFFB3" w14:textId="77777777" w:rsidR="008D5220" w:rsidRPr="00EE39F9" w:rsidRDefault="00870D3C">
      <w:r w:rsidRPr="00EE39F9">
        <w:t>Thank you for your consideration.</w:t>
      </w:r>
    </w:p>
    <w:p w14:paraId="31844B72" w14:textId="77777777" w:rsidR="008D5220" w:rsidRPr="00EE39F9" w:rsidRDefault="00870D3C">
      <w:r w:rsidRPr="00EE39F9">
        <w:t>Sincerely,</w:t>
      </w:r>
    </w:p>
    <w:p w14:paraId="58B25F20" w14:textId="4DF8302E" w:rsidR="00EE39F9" w:rsidRDefault="00EE39F9" w:rsidP="00EE39F9">
      <w:pPr>
        <w:spacing w:after="0" w:line="240" w:lineRule="auto"/>
        <w:rPr>
          <w:b/>
          <w:bCs/>
        </w:rPr>
      </w:pPr>
      <w:r>
        <w:rPr>
          <w:b/>
          <w:bCs/>
        </w:rPr>
        <w:t>[Name]</w:t>
      </w:r>
    </w:p>
    <w:p w14:paraId="06D7768E" w14:textId="38F76E4C" w:rsidR="00EE39F9" w:rsidRDefault="00EE39F9" w:rsidP="00EE39F9">
      <w:pPr>
        <w:spacing w:after="0" w:line="240" w:lineRule="auto"/>
        <w:rPr>
          <w:b/>
          <w:bCs/>
        </w:rPr>
      </w:pPr>
      <w:r>
        <w:rPr>
          <w:b/>
          <w:bCs/>
        </w:rPr>
        <w:t>[Title]</w:t>
      </w:r>
    </w:p>
    <w:p w14:paraId="04AF11DE" w14:textId="54CCF664" w:rsidR="00EE39F9" w:rsidRPr="00EE39F9" w:rsidRDefault="00EE39F9" w:rsidP="00EE39F9">
      <w:pPr>
        <w:spacing w:after="0" w:line="240" w:lineRule="auto"/>
        <w:rPr>
          <w:b/>
          <w:bCs/>
        </w:rPr>
      </w:pPr>
      <w:r>
        <w:rPr>
          <w:b/>
          <w:bCs/>
        </w:rPr>
        <w:t>[Agency]</w:t>
      </w:r>
    </w:p>
    <w:sectPr w:rsidR="00EE39F9" w:rsidRPr="00EE39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0392670">
    <w:abstractNumId w:val="8"/>
  </w:num>
  <w:num w:numId="2" w16cid:durableId="852763102">
    <w:abstractNumId w:val="6"/>
  </w:num>
  <w:num w:numId="3" w16cid:durableId="842941210">
    <w:abstractNumId w:val="5"/>
  </w:num>
  <w:num w:numId="4" w16cid:durableId="1184171425">
    <w:abstractNumId w:val="4"/>
  </w:num>
  <w:num w:numId="5" w16cid:durableId="938875229">
    <w:abstractNumId w:val="7"/>
  </w:num>
  <w:num w:numId="6" w16cid:durableId="629940212">
    <w:abstractNumId w:val="3"/>
  </w:num>
  <w:num w:numId="7" w16cid:durableId="1666543592">
    <w:abstractNumId w:val="2"/>
  </w:num>
  <w:num w:numId="8" w16cid:durableId="1182664818">
    <w:abstractNumId w:val="1"/>
  </w:num>
  <w:num w:numId="9" w16cid:durableId="83199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4A7F"/>
    <w:rsid w:val="0015074B"/>
    <w:rsid w:val="00166011"/>
    <w:rsid w:val="002956D2"/>
    <w:rsid w:val="0029639D"/>
    <w:rsid w:val="00326F90"/>
    <w:rsid w:val="004172B6"/>
    <w:rsid w:val="0050290D"/>
    <w:rsid w:val="00597027"/>
    <w:rsid w:val="007A3232"/>
    <w:rsid w:val="00844863"/>
    <w:rsid w:val="008D5220"/>
    <w:rsid w:val="00A75645"/>
    <w:rsid w:val="00AA1D8D"/>
    <w:rsid w:val="00B47730"/>
    <w:rsid w:val="00BB1A9A"/>
    <w:rsid w:val="00CB0664"/>
    <w:rsid w:val="00CD7240"/>
    <w:rsid w:val="00DD08AB"/>
    <w:rsid w:val="00EA228C"/>
    <w:rsid w:val="00EE39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3E31A20-8A23-49EC-964E-23D3677B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7A3232"/>
    <w:pPr>
      <w:spacing w:after="0" w:line="240" w:lineRule="auto"/>
    </w:pPr>
  </w:style>
  <w:style w:type="character" w:styleId="CommentReference">
    <w:name w:val="annotation reference"/>
    <w:basedOn w:val="DefaultParagraphFont"/>
    <w:uiPriority w:val="99"/>
    <w:semiHidden/>
    <w:unhideWhenUsed/>
    <w:rsid w:val="007A3232"/>
    <w:rPr>
      <w:sz w:val="16"/>
      <w:szCs w:val="16"/>
    </w:rPr>
  </w:style>
  <w:style w:type="paragraph" w:styleId="CommentText">
    <w:name w:val="annotation text"/>
    <w:basedOn w:val="Normal"/>
    <w:link w:val="CommentTextChar"/>
    <w:uiPriority w:val="99"/>
    <w:unhideWhenUsed/>
    <w:rsid w:val="007A3232"/>
    <w:pPr>
      <w:spacing w:line="240" w:lineRule="auto"/>
    </w:pPr>
    <w:rPr>
      <w:sz w:val="20"/>
      <w:szCs w:val="20"/>
    </w:rPr>
  </w:style>
  <w:style w:type="character" w:customStyle="1" w:styleId="CommentTextChar">
    <w:name w:val="Comment Text Char"/>
    <w:basedOn w:val="DefaultParagraphFont"/>
    <w:link w:val="CommentText"/>
    <w:uiPriority w:val="99"/>
    <w:rsid w:val="007A3232"/>
    <w:rPr>
      <w:sz w:val="20"/>
      <w:szCs w:val="20"/>
    </w:rPr>
  </w:style>
  <w:style w:type="paragraph" w:styleId="CommentSubject">
    <w:name w:val="annotation subject"/>
    <w:basedOn w:val="CommentText"/>
    <w:next w:val="CommentText"/>
    <w:link w:val="CommentSubjectChar"/>
    <w:uiPriority w:val="99"/>
    <w:semiHidden/>
    <w:unhideWhenUsed/>
    <w:rsid w:val="007A3232"/>
    <w:rPr>
      <w:b/>
      <w:bCs/>
    </w:rPr>
  </w:style>
  <w:style w:type="character" w:customStyle="1" w:styleId="CommentSubjectChar">
    <w:name w:val="Comment Subject Char"/>
    <w:basedOn w:val="CommentTextChar"/>
    <w:link w:val="CommentSubject"/>
    <w:uiPriority w:val="99"/>
    <w:semiHidden/>
    <w:rsid w:val="007A32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3272</Characters>
  <Application>Microsoft Office Word</Application>
  <DocSecurity>4</DocSecurity>
  <Lines>55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Heine</cp:lastModifiedBy>
  <cp:revision>2</cp:revision>
  <dcterms:created xsi:type="dcterms:W3CDTF">2026-07-06T16:22:00Z</dcterms:created>
  <dcterms:modified xsi:type="dcterms:W3CDTF">2026-07-06T16:22:00Z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aa70b2c2-8207-44b0-a8fc-2a6749a5f731</vt:lpwstr>
  </property>
</Properties>
</file>